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BD8D" w14:textId="77777777" w:rsidR="002402F2" w:rsidRPr="00FC5958" w:rsidRDefault="002402F2" w:rsidP="00786B7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C5958">
        <w:rPr>
          <w:rFonts w:ascii="Arial" w:hAnsi="Arial" w:cs="Arial"/>
          <w:b/>
          <w:bCs/>
          <w:sz w:val="24"/>
          <w:szCs w:val="24"/>
        </w:rPr>
        <w:t>АДМИНИСТРАЦИЯ</w:t>
      </w:r>
    </w:p>
    <w:p w14:paraId="013A753C" w14:textId="77777777" w:rsidR="002402F2" w:rsidRPr="00FC5958" w:rsidRDefault="00C776DF" w:rsidP="00786B7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C5958">
        <w:rPr>
          <w:rFonts w:ascii="Arial" w:hAnsi="Arial" w:cs="Arial"/>
          <w:b/>
          <w:bCs/>
          <w:sz w:val="24"/>
          <w:szCs w:val="24"/>
        </w:rPr>
        <w:t>КОПЁНКИНСКОГО</w:t>
      </w:r>
      <w:r w:rsidR="002402F2" w:rsidRPr="00FC5958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14:paraId="3AB03C50" w14:textId="77777777" w:rsidR="002402F2" w:rsidRPr="00FC5958" w:rsidRDefault="002402F2" w:rsidP="00786B7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C5958">
        <w:rPr>
          <w:rFonts w:ascii="Arial" w:hAnsi="Arial" w:cs="Arial"/>
          <w:b/>
          <w:bCs/>
          <w:sz w:val="24"/>
          <w:szCs w:val="24"/>
        </w:rPr>
        <w:t>РОССОШАНСКОГО МУНИЦИПАЛЬНОГО РАЙОНА</w:t>
      </w:r>
    </w:p>
    <w:p w14:paraId="1606A7C7" w14:textId="77777777" w:rsidR="002402F2" w:rsidRPr="00FC5958" w:rsidRDefault="002402F2" w:rsidP="00786B7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C5958">
        <w:rPr>
          <w:rFonts w:ascii="Arial" w:hAnsi="Arial" w:cs="Arial"/>
          <w:b/>
          <w:bCs/>
          <w:sz w:val="24"/>
          <w:szCs w:val="24"/>
        </w:rPr>
        <w:t xml:space="preserve">ВОРОНЕЖСКОЙ ОБЛАСТИ </w:t>
      </w:r>
    </w:p>
    <w:p w14:paraId="185F2CA7" w14:textId="77777777" w:rsidR="004B28F4" w:rsidRPr="00FC5958" w:rsidRDefault="004B28F4" w:rsidP="00786B7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40AE5B" w14:textId="77777777" w:rsidR="002402F2" w:rsidRPr="00FC5958" w:rsidRDefault="002402F2" w:rsidP="00786B7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C5958">
        <w:rPr>
          <w:rFonts w:ascii="Arial" w:hAnsi="Arial" w:cs="Arial"/>
          <w:b/>
          <w:bCs/>
          <w:sz w:val="24"/>
          <w:szCs w:val="24"/>
        </w:rPr>
        <w:t xml:space="preserve">П О С Т А Н О В Л Е Н И Е </w:t>
      </w:r>
    </w:p>
    <w:p w14:paraId="4A6D8890" w14:textId="77777777" w:rsidR="00C776DF" w:rsidRPr="00FC5958" w:rsidRDefault="00C776DF" w:rsidP="00786B7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1CDC4B" w14:textId="11B5C891" w:rsidR="002402F2" w:rsidRPr="00375379" w:rsidRDefault="00FC5958" w:rsidP="00786B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402F2" w:rsidRPr="0037537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11.10</w:t>
      </w:r>
      <w:r w:rsidR="008B7E17">
        <w:rPr>
          <w:rFonts w:ascii="Arial" w:hAnsi="Arial" w:cs="Arial"/>
          <w:sz w:val="24"/>
          <w:szCs w:val="24"/>
        </w:rPr>
        <w:t>.2023</w:t>
      </w:r>
      <w:r w:rsidR="002402F2" w:rsidRPr="00375379">
        <w:rPr>
          <w:rFonts w:ascii="Arial" w:hAnsi="Arial" w:cs="Arial"/>
          <w:sz w:val="24"/>
          <w:szCs w:val="24"/>
        </w:rPr>
        <w:t xml:space="preserve"> года №</w:t>
      </w:r>
      <w:r w:rsidR="00C77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78</w:t>
      </w:r>
      <w:r w:rsidR="00A6793B">
        <w:rPr>
          <w:rFonts w:ascii="Arial" w:hAnsi="Arial" w:cs="Arial"/>
          <w:sz w:val="24"/>
          <w:szCs w:val="24"/>
        </w:rPr>
        <w:t xml:space="preserve"> </w:t>
      </w:r>
    </w:p>
    <w:p w14:paraId="593C1D3C" w14:textId="77777777" w:rsidR="002402F2" w:rsidRDefault="00C776DF" w:rsidP="00786B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п.Копёнкина</w:t>
      </w:r>
      <w:proofErr w:type="spellEnd"/>
      <w:r w:rsidR="002402F2">
        <w:rPr>
          <w:rFonts w:ascii="Arial" w:hAnsi="Arial" w:cs="Arial"/>
          <w:sz w:val="24"/>
          <w:szCs w:val="24"/>
        </w:rPr>
        <w:t xml:space="preserve"> </w:t>
      </w:r>
    </w:p>
    <w:p w14:paraId="723A6787" w14:textId="77777777" w:rsidR="00C266D0" w:rsidRPr="002402F2" w:rsidRDefault="00C266D0" w:rsidP="00786B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EDD1F3" w14:textId="12E4635E" w:rsidR="002402F2" w:rsidRPr="00FC5958" w:rsidRDefault="006D6BF5" w:rsidP="00FC5958">
      <w:pPr>
        <w:pStyle w:val="Title"/>
        <w:spacing w:before="0" w:after="0"/>
        <w:ind w:firstLine="709"/>
        <w:outlineLvl w:val="9"/>
      </w:pPr>
      <w:r>
        <w:t xml:space="preserve"> </w:t>
      </w:r>
      <w:r w:rsidR="00C776DF" w:rsidRPr="00E8084C">
        <w:t xml:space="preserve">Об утверждении схемы размещения нестационарных торговых объектов на территории </w:t>
      </w:r>
      <w:proofErr w:type="spellStart"/>
      <w:r w:rsidR="00C776DF">
        <w:t>Копёнкинского</w:t>
      </w:r>
      <w:proofErr w:type="spellEnd"/>
      <w:r w:rsidR="00C776DF" w:rsidRPr="00E8084C">
        <w:t xml:space="preserve"> сельского поселения </w:t>
      </w:r>
      <w:r w:rsidR="00C776DF">
        <w:t>Россошанского</w:t>
      </w:r>
      <w:r w:rsidR="00C776DF" w:rsidRPr="00E8084C">
        <w:t xml:space="preserve"> муниципального района Воронежской области</w:t>
      </w:r>
    </w:p>
    <w:p w14:paraId="269C092E" w14:textId="77777777" w:rsidR="00EF35F8" w:rsidRDefault="00EF35F8" w:rsidP="00786B72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5F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35F8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Федерации», приказом департамента предпринимательства и торговли Воронежской области от 22.11.2022 года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Уставом </w:t>
      </w:r>
      <w:proofErr w:type="spellStart"/>
      <w:r w:rsidR="00C776D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F3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EF35F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администрация </w:t>
      </w:r>
      <w:proofErr w:type="spellStart"/>
      <w:r w:rsidR="00C776D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F3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C776DF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EF35F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4B190280" w14:textId="77777777" w:rsidR="00C776DF" w:rsidRDefault="00C776DF" w:rsidP="00786B72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70A51D" w14:textId="01CF9FE4" w:rsidR="002402F2" w:rsidRPr="00FC5958" w:rsidRDefault="00C776DF" w:rsidP="00FC5958">
      <w:pPr>
        <w:pStyle w:val="a3"/>
        <w:spacing w:after="0" w:line="240" w:lineRule="auto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337B1284" w14:textId="77777777" w:rsidR="00C776DF" w:rsidRPr="00567325" w:rsidRDefault="00567325" w:rsidP="00FC595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776DF" w:rsidRPr="00567325">
        <w:rPr>
          <w:rFonts w:ascii="Arial" w:hAnsi="Arial" w:cs="Arial"/>
          <w:sz w:val="24"/>
          <w:szCs w:val="24"/>
        </w:rPr>
        <w:t xml:space="preserve">1. Утвердить схему размещения нестационарных торговых объектов на территории </w:t>
      </w:r>
      <w:proofErr w:type="spellStart"/>
      <w:r w:rsidR="00C776DF" w:rsidRPr="00567325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776DF" w:rsidRPr="0056732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сроком на 5 лет.</w:t>
      </w:r>
    </w:p>
    <w:p w14:paraId="138228A6" w14:textId="77777777" w:rsidR="00C776DF" w:rsidRPr="00567325" w:rsidRDefault="00567325" w:rsidP="00FC595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776DF" w:rsidRPr="00567325">
        <w:rPr>
          <w:rFonts w:ascii="Arial" w:hAnsi="Arial" w:cs="Arial"/>
          <w:sz w:val="24"/>
          <w:szCs w:val="24"/>
        </w:rPr>
        <w:t>1.1. Утвердить текстовую часть схемы размещения нестационарных торговых объектов в соответствии с приложением №1.</w:t>
      </w:r>
    </w:p>
    <w:p w14:paraId="035E21DB" w14:textId="77777777" w:rsidR="00567325" w:rsidRPr="00567325" w:rsidRDefault="00567325" w:rsidP="00FC595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776DF" w:rsidRPr="00567325">
        <w:rPr>
          <w:rFonts w:ascii="Arial" w:hAnsi="Arial" w:cs="Arial"/>
          <w:sz w:val="24"/>
          <w:szCs w:val="24"/>
        </w:rPr>
        <w:t>1.2. Утвердить графическую часть схемы размещения нестационарных торговых объектов в соответст</w:t>
      </w:r>
      <w:r w:rsidRPr="00567325">
        <w:rPr>
          <w:rFonts w:ascii="Arial" w:hAnsi="Arial" w:cs="Arial"/>
          <w:sz w:val="24"/>
          <w:szCs w:val="24"/>
        </w:rPr>
        <w:t>вии с приложениями № 2, 3, 4, 5</w:t>
      </w:r>
    </w:p>
    <w:p w14:paraId="4D456EDA" w14:textId="77777777" w:rsidR="00C776DF" w:rsidRPr="00567325" w:rsidRDefault="00567325" w:rsidP="00FC595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776DF" w:rsidRPr="00567325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C776DF" w:rsidRPr="00567325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776DF" w:rsidRPr="00567325">
        <w:rPr>
          <w:rFonts w:ascii="Arial" w:hAnsi="Arial" w:cs="Arial"/>
          <w:sz w:val="24"/>
          <w:szCs w:val="24"/>
        </w:rPr>
        <w:t xml:space="preserve"> </w:t>
      </w:r>
      <w:r w:rsidR="00C776DF" w:rsidRPr="00C63B73">
        <w:rPr>
          <w:rFonts w:ascii="Arial" w:hAnsi="Arial" w:cs="Arial"/>
          <w:sz w:val="24"/>
          <w:szCs w:val="24"/>
        </w:rPr>
        <w:t xml:space="preserve">сельского поселения Россошанского муниципального района Воронежской области </w:t>
      </w:r>
      <w:r w:rsidRPr="00C63B73">
        <w:rPr>
          <w:rFonts w:ascii="Arial" w:hAnsi="Arial" w:cs="Arial"/>
          <w:sz w:val="24"/>
          <w:szCs w:val="24"/>
        </w:rPr>
        <w:t>от 22.04.2016г. № 32</w:t>
      </w:r>
      <w:r w:rsidR="00C776DF" w:rsidRPr="00C63B73">
        <w:rPr>
          <w:rFonts w:ascii="Arial" w:hAnsi="Arial" w:cs="Arial"/>
          <w:sz w:val="24"/>
          <w:szCs w:val="24"/>
        </w:rPr>
        <w:t xml:space="preserve"> «Об утверждении схемы размещения нестационарных торговых объектов на территории</w:t>
      </w:r>
      <w:r w:rsidR="00C776DF" w:rsidRPr="005673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6DF" w:rsidRPr="00567325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776DF" w:rsidRPr="0056732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признать.</w:t>
      </w:r>
    </w:p>
    <w:p w14:paraId="7BBA860C" w14:textId="77777777" w:rsidR="00567325" w:rsidRPr="00567325" w:rsidRDefault="00567325" w:rsidP="00FC5958">
      <w:pPr>
        <w:pStyle w:val="a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67325">
        <w:rPr>
          <w:rFonts w:ascii="Arial" w:hAnsi="Arial" w:cs="Arial"/>
          <w:sz w:val="24"/>
          <w:szCs w:val="24"/>
        </w:rPr>
        <w:t xml:space="preserve">3. </w:t>
      </w:r>
      <w:r w:rsidRPr="00567325">
        <w:rPr>
          <w:rFonts w:ascii="Arial" w:hAnsi="Arial" w:cs="Arial"/>
          <w:bCs/>
          <w:sz w:val="24"/>
          <w:szCs w:val="24"/>
        </w:rPr>
        <w:t xml:space="preserve">Опубликовать настоящее решение в «Вестнике муниципальных правовых актов </w:t>
      </w:r>
      <w:proofErr w:type="spellStart"/>
      <w:r w:rsidRPr="00567325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Pr="00567325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14:paraId="3DB566EE" w14:textId="77777777" w:rsidR="00567325" w:rsidRPr="00567325" w:rsidRDefault="00567325" w:rsidP="00FC5958">
      <w:pPr>
        <w:pStyle w:val="a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567325">
        <w:rPr>
          <w:rFonts w:ascii="Arial" w:hAnsi="Arial" w:cs="Arial"/>
          <w:bCs/>
          <w:sz w:val="24"/>
          <w:szCs w:val="24"/>
        </w:rPr>
        <w:t>4.</w:t>
      </w:r>
      <w:r w:rsidRPr="005673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7325">
        <w:rPr>
          <w:rFonts w:ascii="Arial" w:hAnsi="Arial" w:cs="Arial"/>
          <w:bCs/>
          <w:sz w:val="24"/>
          <w:szCs w:val="24"/>
        </w:rPr>
        <w:t>Настоящее решение вступает в законную силу со дня его официального опубликования.</w:t>
      </w:r>
    </w:p>
    <w:p w14:paraId="733A99F1" w14:textId="77777777" w:rsidR="00C776DF" w:rsidRPr="00567325" w:rsidRDefault="00567325" w:rsidP="00FC595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567325">
        <w:rPr>
          <w:rFonts w:ascii="Arial" w:hAnsi="Arial" w:cs="Arial"/>
          <w:bCs/>
          <w:sz w:val="24"/>
          <w:szCs w:val="24"/>
        </w:rPr>
        <w:t xml:space="preserve">5. </w:t>
      </w:r>
      <w:r w:rsidRPr="00567325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</w:t>
      </w:r>
      <w:proofErr w:type="spellStart"/>
      <w:r w:rsidRPr="0056732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67325">
        <w:rPr>
          <w:rFonts w:ascii="Arial" w:hAnsi="Arial" w:cs="Arial"/>
          <w:sz w:val="24"/>
          <w:szCs w:val="24"/>
        </w:rPr>
        <w:t xml:space="preserve"> сельского поселения. </w:t>
      </w:r>
    </w:p>
    <w:p w14:paraId="2A309874" w14:textId="77777777" w:rsidR="002402F2" w:rsidRPr="004B28F4" w:rsidRDefault="002402F2" w:rsidP="00567325">
      <w:pPr>
        <w:pStyle w:val="a8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97"/>
        <w:gridCol w:w="2031"/>
        <w:gridCol w:w="2901"/>
      </w:tblGrid>
      <w:tr w:rsidR="002402F2" w:rsidRPr="004B28F4" w14:paraId="6BAF7184" w14:textId="77777777" w:rsidTr="000D14C8">
        <w:tc>
          <w:tcPr>
            <w:tcW w:w="4077" w:type="dxa"/>
            <w:shd w:val="clear" w:color="auto" w:fill="auto"/>
          </w:tcPr>
          <w:p w14:paraId="2555752E" w14:textId="77777777" w:rsidR="002402F2" w:rsidRPr="004B28F4" w:rsidRDefault="002402F2" w:rsidP="00786B72">
            <w:pPr>
              <w:pStyle w:val="a3"/>
              <w:tabs>
                <w:tab w:val="left" w:pos="-284"/>
                <w:tab w:val="left" w:pos="22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8F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776DF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4B28F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8" w:type="dxa"/>
            <w:shd w:val="clear" w:color="auto" w:fill="auto"/>
          </w:tcPr>
          <w:p w14:paraId="5A7D33C9" w14:textId="77777777" w:rsidR="002402F2" w:rsidRPr="004B28F4" w:rsidRDefault="002402F2" w:rsidP="00786B72">
            <w:pPr>
              <w:pStyle w:val="a3"/>
              <w:tabs>
                <w:tab w:val="left" w:pos="-284"/>
                <w:tab w:val="left" w:pos="22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10388A34" w14:textId="77777777" w:rsidR="002402F2" w:rsidRPr="004B28F4" w:rsidRDefault="002402F2" w:rsidP="00786B72">
            <w:pPr>
              <w:pStyle w:val="a3"/>
              <w:tabs>
                <w:tab w:val="left" w:pos="-284"/>
                <w:tab w:val="left" w:pos="22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1A9ABF" w14:textId="77777777" w:rsidR="002402F2" w:rsidRPr="004B28F4" w:rsidRDefault="00567325" w:rsidP="00786B72">
            <w:pPr>
              <w:pStyle w:val="a3"/>
              <w:tabs>
                <w:tab w:val="left" w:pos="-284"/>
                <w:tab w:val="left" w:pos="22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И.С. Тронов</w:t>
            </w:r>
          </w:p>
        </w:tc>
      </w:tr>
    </w:tbl>
    <w:p w14:paraId="44A2D6E1" w14:textId="77777777" w:rsidR="005B50A7" w:rsidRPr="004B28F4" w:rsidRDefault="005B50A7" w:rsidP="00786B72">
      <w:pPr>
        <w:spacing w:after="0" w:line="240" w:lineRule="auto"/>
        <w:ind w:left="9639"/>
        <w:jc w:val="both"/>
        <w:rPr>
          <w:rFonts w:ascii="Arial" w:hAnsi="Arial" w:cs="Arial"/>
          <w:sz w:val="24"/>
          <w:szCs w:val="24"/>
          <w:highlight w:val="yellow"/>
        </w:rPr>
        <w:sectPr w:rsidR="005B50A7" w:rsidRPr="004B28F4" w:rsidSect="003847B8">
          <w:pgSz w:w="11906" w:h="16838"/>
          <w:pgMar w:top="2269" w:right="567" w:bottom="567" w:left="1701" w:header="709" w:footer="709" w:gutter="0"/>
          <w:cols w:space="708"/>
          <w:docGrid w:linePitch="360"/>
        </w:sectPr>
      </w:pPr>
    </w:p>
    <w:p w14:paraId="361A4E61" w14:textId="77777777" w:rsidR="00C63B73" w:rsidRPr="00FC5958" w:rsidRDefault="00C63B73" w:rsidP="00C63B73">
      <w:pPr>
        <w:pStyle w:val="ConsPlusNormal"/>
        <w:ind w:left="10206"/>
        <w:jc w:val="both"/>
        <w:rPr>
          <w:color w:val="000000"/>
          <w:sz w:val="22"/>
          <w:szCs w:val="22"/>
        </w:rPr>
      </w:pPr>
      <w:r w:rsidRPr="00FC5958">
        <w:rPr>
          <w:color w:val="000000"/>
          <w:sz w:val="22"/>
          <w:szCs w:val="22"/>
        </w:rPr>
        <w:lastRenderedPageBreak/>
        <w:t>Приложение №1</w:t>
      </w:r>
    </w:p>
    <w:p w14:paraId="2A3DB482" w14:textId="2832F3B2" w:rsidR="00C63B73" w:rsidRPr="00FC5958" w:rsidRDefault="00C63B73" w:rsidP="00C63B73">
      <w:pPr>
        <w:pStyle w:val="ConsPlusNormal"/>
        <w:ind w:left="10206"/>
        <w:jc w:val="both"/>
        <w:rPr>
          <w:color w:val="000000"/>
          <w:sz w:val="22"/>
          <w:szCs w:val="22"/>
        </w:rPr>
      </w:pPr>
      <w:r w:rsidRPr="00FC5958">
        <w:rPr>
          <w:color w:val="000000"/>
          <w:sz w:val="22"/>
          <w:szCs w:val="22"/>
        </w:rPr>
        <w:t xml:space="preserve">к постановлению администрации </w:t>
      </w:r>
      <w:proofErr w:type="spellStart"/>
      <w:r w:rsidRPr="00FC5958">
        <w:rPr>
          <w:color w:val="000000"/>
          <w:sz w:val="22"/>
          <w:szCs w:val="22"/>
        </w:rPr>
        <w:t>Ко</w:t>
      </w:r>
      <w:r w:rsidR="00FC5958" w:rsidRPr="00FC5958">
        <w:rPr>
          <w:color w:val="000000"/>
          <w:sz w:val="22"/>
          <w:szCs w:val="22"/>
        </w:rPr>
        <w:t>пёнкинского</w:t>
      </w:r>
      <w:proofErr w:type="spellEnd"/>
      <w:r w:rsidRPr="00FC5958">
        <w:rPr>
          <w:color w:val="000000"/>
          <w:sz w:val="22"/>
          <w:szCs w:val="22"/>
        </w:rPr>
        <w:t xml:space="preserve"> сельского поселения </w:t>
      </w:r>
      <w:r w:rsidR="00FC5958" w:rsidRPr="00FC5958">
        <w:rPr>
          <w:color w:val="000000"/>
          <w:sz w:val="22"/>
          <w:szCs w:val="22"/>
        </w:rPr>
        <w:t>Россошанского</w:t>
      </w:r>
      <w:r w:rsidRPr="00FC5958">
        <w:rPr>
          <w:color w:val="000000"/>
          <w:sz w:val="22"/>
          <w:szCs w:val="22"/>
        </w:rPr>
        <w:t xml:space="preserve"> муниципального района Воронежской области</w:t>
      </w:r>
    </w:p>
    <w:p w14:paraId="1C42ADD4" w14:textId="40F2AE73" w:rsidR="00C63B73" w:rsidRPr="00FC5958" w:rsidRDefault="00C63B73" w:rsidP="00C63B73">
      <w:pPr>
        <w:pStyle w:val="ConsPlusNormal"/>
        <w:ind w:left="10206"/>
        <w:jc w:val="both"/>
        <w:rPr>
          <w:color w:val="000000"/>
          <w:sz w:val="22"/>
          <w:szCs w:val="22"/>
        </w:rPr>
      </w:pPr>
      <w:r w:rsidRPr="00FC5958">
        <w:rPr>
          <w:color w:val="000000"/>
          <w:sz w:val="22"/>
          <w:szCs w:val="22"/>
        </w:rPr>
        <w:t>от 1</w:t>
      </w:r>
      <w:r w:rsidR="00FC5958" w:rsidRPr="00FC5958">
        <w:rPr>
          <w:color w:val="000000"/>
          <w:sz w:val="22"/>
          <w:szCs w:val="22"/>
        </w:rPr>
        <w:t>1.10.</w:t>
      </w:r>
      <w:r w:rsidRPr="00FC5958">
        <w:rPr>
          <w:color w:val="000000"/>
          <w:sz w:val="22"/>
          <w:szCs w:val="22"/>
        </w:rPr>
        <w:t xml:space="preserve">2023г. № </w:t>
      </w:r>
      <w:r w:rsidR="00FC5958" w:rsidRPr="00FC5958">
        <w:rPr>
          <w:color w:val="000000"/>
          <w:sz w:val="22"/>
          <w:szCs w:val="22"/>
        </w:rPr>
        <w:t>78</w:t>
      </w:r>
    </w:p>
    <w:p w14:paraId="4513663F" w14:textId="77777777" w:rsidR="00C63B73" w:rsidRPr="00FC5958" w:rsidRDefault="00C63B73" w:rsidP="00C63B73">
      <w:pPr>
        <w:ind w:firstLine="709"/>
        <w:contextualSpacing/>
        <w:rPr>
          <w:rFonts w:cs="Arial"/>
        </w:rPr>
      </w:pPr>
    </w:p>
    <w:p w14:paraId="14465CA0" w14:textId="77777777" w:rsidR="00C63B73" w:rsidRPr="00FC5958" w:rsidRDefault="00C63B73" w:rsidP="00C63B73">
      <w:pPr>
        <w:ind w:firstLine="709"/>
        <w:contextualSpacing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>СХЕМА</w:t>
      </w:r>
    </w:p>
    <w:p w14:paraId="6BA50B3A" w14:textId="24B3E667" w:rsidR="00C63B73" w:rsidRPr="00FC5958" w:rsidRDefault="00C63B73" w:rsidP="00FC5958">
      <w:pPr>
        <w:ind w:firstLine="709"/>
        <w:contextualSpacing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>размещения нестационарных торговых объектов</w:t>
      </w:r>
      <w:r w:rsidR="00FC5958">
        <w:rPr>
          <w:rFonts w:ascii="Arial" w:hAnsi="Arial" w:cs="Arial"/>
        </w:rPr>
        <w:t xml:space="preserve"> </w:t>
      </w:r>
      <w:r w:rsidRPr="00FC5958">
        <w:rPr>
          <w:rFonts w:ascii="Arial" w:hAnsi="Arial" w:cs="Arial"/>
        </w:rPr>
        <w:t xml:space="preserve">на территории </w:t>
      </w:r>
      <w:proofErr w:type="spellStart"/>
      <w:r w:rsidR="00FC5958">
        <w:rPr>
          <w:rFonts w:ascii="Arial" w:hAnsi="Arial" w:cs="Arial"/>
        </w:rPr>
        <w:t>Копёнкинского</w:t>
      </w:r>
      <w:proofErr w:type="spellEnd"/>
      <w:r w:rsidRPr="00FC5958">
        <w:rPr>
          <w:rFonts w:ascii="Arial" w:hAnsi="Arial" w:cs="Arial"/>
        </w:rPr>
        <w:t xml:space="preserve"> сельского поселения</w:t>
      </w:r>
    </w:p>
    <w:p w14:paraId="35AC91C7" w14:textId="1ABAFF64" w:rsidR="00C63B73" w:rsidRPr="00FC5958" w:rsidRDefault="00FC5958" w:rsidP="00C63B73">
      <w:pPr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Россошанского </w:t>
      </w:r>
      <w:r w:rsidR="00C63B73" w:rsidRPr="00FC5958">
        <w:rPr>
          <w:rFonts w:ascii="Arial" w:hAnsi="Arial" w:cs="Arial"/>
        </w:rPr>
        <w:t>муниципального района Воронежской области</w:t>
      </w:r>
    </w:p>
    <w:p w14:paraId="386153BD" w14:textId="77777777" w:rsidR="00C63B73" w:rsidRPr="00FC5958" w:rsidRDefault="00C63B73" w:rsidP="00C63B73">
      <w:pPr>
        <w:ind w:firstLine="709"/>
        <w:contextualSpacing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>(текстовая часть)</w:t>
      </w:r>
    </w:p>
    <w:p w14:paraId="08D64857" w14:textId="77777777" w:rsidR="00C63B73" w:rsidRPr="00C63B73" w:rsidRDefault="00C63B73" w:rsidP="00C63B73">
      <w:pPr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147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5"/>
        <w:gridCol w:w="2223"/>
        <w:gridCol w:w="1119"/>
        <w:gridCol w:w="2141"/>
        <w:gridCol w:w="1560"/>
        <w:gridCol w:w="1417"/>
        <w:gridCol w:w="1746"/>
        <w:gridCol w:w="3119"/>
      </w:tblGrid>
      <w:tr w:rsidR="00C63B73" w:rsidRPr="002D5A58" w14:paraId="1F31A650" w14:textId="77777777" w:rsidTr="00F552C0">
        <w:trPr>
          <w:cantSplit/>
        </w:trPr>
        <w:tc>
          <w:tcPr>
            <w:tcW w:w="568" w:type="dxa"/>
            <w:shd w:val="clear" w:color="auto" w:fill="auto"/>
          </w:tcPr>
          <w:p w14:paraId="1FA1DA72" w14:textId="77777777" w:rsidR="00C63B73" w:rsidRPr="002D5A58" w:rsidRDefault="00C63B73" w:rsidP="00940BA1">
            <w:pPr>
              <w:jc w:val="center"/>
              <w:rPr>
                <w:rFonts w:cs="Arial"/>
                <w:sz w:val="18"/>
                <w:szCs w:val="18"/>
              </w:rPr>
            </w:pPr>
            <w:r w:rsidRPr="002D5A58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895" w:type="dxa"/>
            <w:shd w:val="clear" w:color="auto" w:fill="auto"/>
          </w:tcPr>
          <w:p w14:paraId="1F45FAAB" w14:textId="77777777" w:rsidR="00C63B73" w:rsidRPr="002D5A58" w:rsidRDefault="00C63B73" w:rsidP="00940BA1">
            <w:pPr>
              <w:jc w:val="center"/>
              <w:rPr>
                <w:rFonts w:cs="Arial"/>
                <w:sz w:val="18"/>
                <w:szCs w:val="18"/>
              </w:rPr>
            </w:pPr>
            <w:r w:rsidRPr="002D5A58">
              <w:rPr>
                <w:rFonts w:cs="Arial"/>
                <w:sz w:val="18"/>
                <w:szCs w:val="18"/>
              </w:rPr>
              <w:t>Идентификационный номер НТО</w:t>
            </w:r>
          </w:p>
        </w:tc>
        <w:tc>
          <w:tcPr>
            <w:tcW w:w="2223" w:type="dxa"/>
            <w:shd w:val="clear" w:color="auto" w:fill="auto"/>
          </w:tcPr>
          <w:p w14:paraId="5AAE2EE3" w14:textId="77777777" w:rsidR="00C63B73" w:rsidRPr="002D5A58" w:rsidRDefault="00C63B73" w:rsidP="00940BA1">
            <w:pPr>
              <w:rPr>
                <w:rFonts w:cs="Arial"/>
                <w:sz w:val="18"/>
                <w:szCs w:val="18"/>
              </w:rPr>
            </w:pPr>
            <w:r w:rsidRPr="002D5A58">
              <w:rPr>
                <w:rFonts w:cs="Arial"/>
                <w:sz w:val="18"/>
                <w:szCs w:val="18"/>
              </w:rPr>
              <w:t>Адресный ориентир места размещения НТО</w:t>
            </w:r>
          </w:p>
        </w:tc>
        <w:tc>
          <w:tcPr>
            <w:tcW w:w="1119" w:type="dxa"/>
            <w:shd w:val="clear" w:color="auto" w:fill="auto"/>
          </w:tcPr>
          <w:p w14:paraId="6749A037" w14:textId="77777777" w:rsidR="00C63B73" w:rsidRPr="002D5A58" w:rsidRDefault="00C63B73" w:rsidP="00940BA1">
            <w:pPr>
              <w:jc w:val="center"/>
              <w:rPr>
                <w:rFonts w:cs="Arial"/>
                <w:sz w:val="18"/>
                <w:szCs w:val="18"/>
              </w:rPr>
            </w:pPr>
            <w:r w:rsidRPr="002D5A58">
              <w:rPr>
                <w:rFonts w:cs="Arial"/>
                <w:sz w:val="18"/>
                <w:szCs w:val="18"/>
              </w:rPr>
              <w:t>Количество НТО по адресному ориентиру, (</w:t>
            </w:r>
            <w:proofErr w:type="spellStart"/>
            <w:r w:rsidRPr="002D5A58">
              <w:rPr>
                <w:rFonts w:cs="Arial"/>
                <w:sz w:val="18"/>
                <w:szCs w:val="18"/>
              </w:rPr>
              <w:t>ед</w:t>
            </w:r>
            <w:proofErr w:type="spellEnd"/>
            <w:r w:rsidRPr="002D5A5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14:paraId="0E945173" w14:textId="77777777" w:rsidR="00C63B73" w:rsidRPr="002D5A58" w:rsidRDefault="00C63B73" w:rsidP="00940BA1">
            <w:pPr>
              <w:jc w:val="center"/>
              <w:rPr>
                <w:rFonts w:cs="Arial"/>
                <w:sz w:val="18"/>
                <w:szCs w:val="18"/>
              </w:rPr>
            </w:pPr>
            <w:r w:rsidRPr="002D5A58">
              <w:rPr>
                <w:rFonts w:cs="Arial"/>
                <w:sz w:val="18"/>
                <w:szCs w:val="18"/>
              </w:rPr>
              <w:t>Вид НТО</w:t>
            </w:r>
          </w:p>
        </w:tc>
        <w:tc>
          <w:tcPr>
            <w:tcW w:w="1560" w:type="dxa"/>
            <w:shd w:val="clear" w:color="auto" w:fill="auto"/>
          </w:tcPr>
          <w:p w14:paraId="6B0558BB" w14:textId="77777777" w:rsidR="00C63B73" w:rsidRPr="002D5A58" w:rsidRDefault="00C63B73" w:rsidP="00940BA1">
            <w:pPr>
              <w:jc w:val="center"/>
              <w:rPr>
                <w:rFonts w:cs="Arial"/>
                <w:sz w:val="18"/>
                <w:szCs w:val="18"/>
              </w:rPr>
            </w:pPr>
            <w:r w:rsidRPr="002D5A58">
              <w:rPr>
                <w:rFonts w:cs="Arial"/>
                <w:sz w:val="18"/>
                <w:szCs w:val="18"/>
              </w:rPr>
              <w:t>Площадь места размещения НТО, (м</w:t>
            </w:r>
            <w:r w:rsidRPr="002D5A5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2D5A5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729E15D" w14:textId="77777777" w:rsidR="00C63B73" w:rsidRPr="002D5A58" w:rsidRDefault="00C63B73" w:rsidP="00940BA1">
            <w:pPr>
              <w:jc w:val="center"/>
              <w:rPr>
                <w:rFonts w:cs="Arial"/>
                <w:sz w:val="18"/>
                <w:szCs w:val="18"/>
              </w:rPr>
            </w:pPr>
            <w:r w:rsidRPr="002D5A58">
              <w:rPr>
                <w:rFonts w:cs="Arial"/>
                <w:sz w:val="18"/>
                <w:szCs w:val="18"/>
              </w:rPr>
              <w:t>Специализация НТО</w:t>
            </w:r>
          </w:p>
        </w:tc>
        <w:tc>
          <w:tcPr>
            <w:tcW w:w="1746" w:type="dxa"/>
            <w:shd w:val="clear" w:color="auto" w:fill="auto"/>
          </w:tcPr>
          <w:p w14:paraId="2CB78820" w14:textId="77777777" w:rsidR="00C63B73" w:rsidRPr="002D5A58" w:rsidRDefault="00C63B73" w:rsidP="00940BA1">
            <w:pPr>
              <w:jc w:val="center"/>
              <w:rPr>
                <w:rFonts w:cs="Arial"/>
                <w:sz w:val="18"/>
                <w:szCs w:val="18"/>
              </w:rPr>
            </w:pPr>
            <w:r w:rsidRPr="002D5A58">
              <w:rPr>
                <w:rFonts w:cs="Arial"/>
                <w:sz w:val="18"/>
                <w:szCs w:val="18"/>
              </w:rPr>
              <w:t>Период размещения</w:t>
            </w:r>
          </w:p>
        </w:tc>
        <w:tc>
          <w:tcPr>
            <w:tcW w:w="3119" w:type="dxa"/>
            <w:shd w:val="clear" w:color="auto" w:fill="auto"/>
          </w:tcPr>
          <w:p w14:paraId="17EDF737" w14:textId="77777777" w:rsidR="00C63B73" w:rsidRPr="002D5A58" w:rsidRDefault="00C63B73" w:rsidP="00940BA1">
            <w:pPr>
              <w:jc w:val="center"/>
              <w:rPr>
                <w:rFonts w:cs="Arial"/>
                <w:sz w:val="18"/>
                <w:szCs w:val="18"/>
              </w:rPr>
            </w:pPr>
            <w:r w:rsidRPr="002D5A58">
              <w:rPr>
                <w:rFonts w:cs="Arial"/>
                <w:sz w:val="18"/>
                <w:szCs w:val="18"/>
              </w:rPr>
              <w:t>Информация об использовании НТО субъектами малого и среднего предпринимательства, физическими лицами, указанными в части 4 статьи 10, в части 6 статьи 22 Федерального закона от 28.12.2009 г. № 381-ФЗ</w:t>
            </w:r>
          </w:p>
        </w:tc>
      </w:tr>
      <w:tr w:rsidR="006751C3" w:rsidRPr="002D5A58" w14:paraId="68FCBAD0" w14:textId="77777777" w:rsidTr="00F552C0">
        <w:trPr>
          <w:cantSplit/>
        </w:trPr>
        <w:tc>
          <w:tcPr>
            <w:tcW w:w="568" w:type="dxa"/>
            <w:shd w:val="clear" w:color="auto" w:fill="auto"/>
          </w:tcPr>
          <w:p w14:paraId="4EC620C8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95" w:type="dxa"/>
            <w:shd w:val="clear" w:color="auto" w:fill="auto"/>
          </w:tcPr>
          <w:p w14:paraId="21E46AB4" w14:textId="77777777" w:rsidR="006751C3" w:rsidRPr="00F552C0" w:rsidRDefault="006751C3" w:rsidP="00940BA1">
            <w:pPr>
              <w:pStyle w:val="4-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14:paraId="52DE5142" w14:textId="43AB01F1" w:rsidR="00F552C0" w:rsidRPr="00F552C0" w:rsidRDefault="00F552C0" w:rsidP="00940BA1">
            <w:pPr>
              <w:pStyle w:val="4-"/>
              <w:ind w:firstLine="0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п</w:t>
            </w:r>
            <w:r w:rsidR="006751C3" w:rsidRPr="00F552C0">
              <w:rPr>
                <w:rFonts w:cs="Arial"/>
                <w:sz w:val="20"/>
                <w:szCs w:val="20"/>
              </w:rPr>
              <w:t>.</w:t>
            </w:r>
            <w:r w:rsidR="00FC59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751C3" w:rsidRPr="00F552C0">
              <w:rPr>
                <w:rFonts w:cs="Arial"/>
                <w:sz w:val="20"/>
                <w:szCs w:val="20"/>
              </w:rPr>
              <w:t>Копёнкина</w:t>
            </w:r>
            <w:proofErr w:type="spellEnd"/>
            <w:r w:rsidR="006751C3" w:rsidRPr="00F552C0">
              <w:rPr>
                <w:rFonts w:cs="Arial"/>
                <w:sz w:val="20"/>
                <w:szCs w:val="20"/>
              </w:rPr>
              <w:t>,</w:t>
            </w:r>
          </w:p>
          <w:p w14:paraId="35E030F6" w14:textId="12765418" w:rsidR="006751C3" w:rsidRPr="00F552C0" w:rsidRDefault="006751C3" w:rsidP="00940BA1">
            <w:pPr>
              <w:pStyle w:val="4-"/>
              <w:ind w:firstLine="0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ул.</w:t>
            </w:r>
            <w:r w:rsidR="00FC59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552C0">
              <w:rPr>
                <w:rFonts w:cs="Arial"/>
                <w:sz w:val="20"/>
                <w:szCs w:val="20"/>
              </w:rPr>
              <w:t>Копенкинская</w:t>
            </w:r>
            <w:proofErr w:type="spellEnd"/>
            <w:r w:rsidRPr="00F552C0">
              <w:rPr>
                <w:rFonts w:cs="Arial"/>
                <w:sz w:val="20"/>
                <w:szCs w:val="20"/>
              </w:rPr>
              <w:t>, д.8</w:t>
            </w:r>
          </w:p>
        </w:tc>
        <w:tc>
          <w:tcPr>
            <w:tcW w:w="1119" w:type="dxa"/>
            <w:shd w:val="clear" w:color="auto" w:fill="auto"/>
          </w:tcPr>
          <w:p w14:paraId="74C31AFD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14:paraId="7BEF6301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14:paraId="29B60A63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7B93688" w14:textId="77777777" w:rsidR="006751C3" w:rsidRPr="00F552C0" w:rsidRDefault="006751C3">
            <w:pPr>
              <w:rPr>
                <w:sz w:val="20"/>
                <w:szCs w:val="20"/>
              </w:rPr>
            </w:pPr>
            <w:r w:rsidRPr="00F55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универсал.</w:t>
            </w:r>
          </w:p>
        </w:tc>
        <w:tc>
          <w:tcPr>
            <w:tcW w:w="1746" w:type="dxa"/>
            <w:shd w:val="clear" w:color="auto" w:fill="auto"/>
          </w:tcPr>
          <w:p w14:paraId="276DCC96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Круглогодично</w:t>
            </w:r>
          </w:p>
        </w:tc>
        <w:tc>
          <w:tcPr>
            <w:tcW w:w="3119" w:type="dxa"/>
            <w:shd w:val="clear" w:color="auto" w:fill="auto"/>
          </w:tcPr>
          <w:p w14:paraId="3A4E4D6A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МСП</w:t>
            </w:r>
          </w:p>
        </w:tc>
      </w:tr>
      <w:tr w:rsidR="006751C3" w:rsidRPr="002D5A58" w14:paraId="2E7DD494" w14:textId="77777777" w:rsidTr="00F552C0">
        <w:trPr>
          <w:cantSplit/>
        </w:trPr>
        <w:tc>
          <w:tcPr>
            <w:tcW w:w="568" w:type="dxa"/>
            <w:shd w:val="clear" w:color="auto" w:fill="auto"/>
          </w:tcPr>
          <w:p w14:paraId="4297BF90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95" w:type="dxa"/>
            <w:shd w:val="clear" w:color="auto" w:fill="auto"/>
          </w:tcPr>
          <w:p w14:paraId="529CD6C5" w14:textId="77777777" w:rsidR="006751C3" w:rsidRPr="00F552C0" w:rsidRDefault="006751C3" w:rsidP="00940BA1">
            <w:pPr>
              <w:pStyle w:val="4-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14:paraId="1BBB71C7" w14:textId="0108A4E8" w:rsidR="00FC5958" w:rsidRDefault="00F552C0" w:rsidP="00F552C0">
            <w:pPr>
              <w:pStyle w:val="4-"/>
              <w:ind w:firstLine="0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х.</w:t>
            </w:r>
            <w:r w:rsidR="00FC59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552C0">
              <w:rPr>
                <w:rFonts w:cs="Arial"/>
                <w:sz w:val="20"/>
                <w:szCs w:val="20"/>
              </w:rPr>
              <w:t>Перещепное</w:t>
            </w:r>
            <w:proofErr w:type="spellEnd"/>
            <w:r w:rsidRPr="00F552C0">
              <w:rPr>
                <w:rFonts w:cs="Arial"/>
                <w:sz w:val="20"/>
                <w:szCs w:val="20"/>
              </w:rPr>
              <w:t xml:space="preserve">, </w:t>
            </w:r>
          </w:p>
          <w:p w14:paraId="65E82D23" w14:textId="1CD11265" w:rsidR="00F552C0" w:rsidRPr="00F552C0" w:rsidRDefault="00F552C0" w:rsidP="00F552C0">
            <w:pPr>
              <w:pStyle w:val="4-"/>
              <w:ind w:firstLine="0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ул.</w:t>
            </w:r>
            <w:r w:rsidR="00FC5958">
              <w:rPr>
                <w:rFonts w:cs="Arial"/>
                <w:sz w:val="20"/>
                <w:szCs w:val="20"/>
              </w:rPr>
              <w:t xml:space="preserve"> </w:t>
            </w:r>
            <w:r w:rsidRPr="00F552C0">
              <w:rPr>
                <w:rFonts w:cs="Arial"/>
                <w:sz w:val="20"/>
                <w:szCs w:val="20"/>
              </w:rPr>
              <w:t>Северная, 1б</w:t>
            </w:r>
          </w:p>
          <w:p w14:paraId="1718954C" w14:textId="77777777" w:rsidR="006751C3" w:rsidRPr="00F552C0" w:rsidRDefault="006751C3" w:rsidP="00940BA1">
            <w:pPr>
              <w:pStyle w:val="4-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14:paraId="25244892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14:paraId="7C00D936" w14:textId="77777777" w:rsidR="006751C3" w:rsidRPr="00F552C0" w:rsidRDefault="006751C3">
            <w:pPr>
              <w:rPr>
                <w:sz w:val="20"/>
                <w:szCs w:val="20"/>
              </w:rPr>
            </w:pPr>
            <w:r w:rsidRPr="00F55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автолавка (мобильный торговый объект)</w:t>
            </w:r>
          </w:p>
        </w:tc>
        <w:tc>
          <w:tcPr>
            <w:tcW w:w="1560" w:type="dxa"/>
            <w:shd w:val="clear" w:color="auto" w:fill="auto"/>
          </w:tcPr>
          <w:p w14:paraId="4799D418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736A70B6" w14:textId="77777777" w:rsidR="006751C3" w:rsidRPr="00F552C0" w:rsidRDefault="006751C3">
            <w:pPr>
              <w:rPr>
                <w:sz w:val="20"/>
                <w:szCs w:val="20"/>
              </w:rPr>
            </w:pPr>
            <w:r w:rsidRPr="00F55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универсал.</w:t>
            </w:r>
          </w:p>
        </w:tc>
        <w:tc>
          <w:tcPr>
            <w:tcW w:w="1746" w:type="dxa"/>
            <w:shd w:val="clear" w:color="auto" w:fill="auto"/>
          </w:tcPr>
          <w:p w14:paraId="5572E7B5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Круглогодично</w:t>
            </w:r>
          </w:p>
        </w:tc>
        <w:tc>
          <w:tcPr>
            <w:tcW w:w="3119" w:type="dxa"/>
            <w:shd w:val="clear" w:color="auto" w:fill="auto"/>
          </w:tcPr>
          <w:p w14:paraId="342FF2AE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МСП</w:t>
            </w:r>
          </w:p>
        </w:tc>
      </w:tr>
      <w:tr w:rsidR="006751C3" w:rsidRPr="002D5A58" w14:paraId="69350A5A" w14:textId="77777777" w:rsidTr="00F552C0">
        <w:trPr>
          <w:cantSplit/>
          <w:trHeight w:val="491"/>
        </w:trPr>
        <w:tc>
          <w:tcPr>
            <w:tcW w:w="568" w:type="dxa"/>
            <w:shd w:val="clear" w:color="auto" w:fill="auto"/>
          </w:tcPr>
          <w:p w14:paraId="2C5103AA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95" w:type="dxa"/>
            <w:shd w:val="clear" w:color="auto" w:fill="auto"/>
          </w:tcPr>
          <w:p w14:paraId="3B0658B1" w14:textId="77777777" w:rsidR="006751C3" w:rsidRPr="00F552C0" w:rsidRDefault="006751C3" w:rsidP="00940BA1">
            <w:pPr>
              <w:pStyle w:val="4-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14:paraId="7D854029" w14:textId="77777777" w:rsidR="006751C3" w:rsidRPr="00F552C0" w:rsidRDefault="00F552C0" w:rsidP="00940BA1">
            <w:pPr>
              <w:pStyle w:val="4-"/>
              <w:ind w:firstLine="0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 xml:space="preserve">п.Ворошиловский, ул.Дружбы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shd w:val="clear" w:color="auto" w:fill="auto"/>
          </w:tcPr>
          <w:p w14:paraId="7BFB5822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14:paraId="7470F846" w14:textId="77777777" w:rsidR="006751C3" w:rsidRPr="00F552C0" w:rsidRDefault="006751C3">
            <w:pPr>
              <w:rPr>
                <w:sz w:val="20"/>
                <w:szCs w:val="20"/>
              </w:rPr>
            </w:pPr>
            <w:r w:rsidRPr="00F55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автолавка (мобильный торговый объект)</w:t>
            </w:r>
          </w:p>
        </w:tc>
        <w:tc>
          <w:tcPr>
            <w:tcW w:w="1560" w:type="dxa"/>
            <w:shd w:val="clear" w:color="auto" w:fill="auto"/>
          </w:tcPr>
          <w:p w14:paraId="2CF1933C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AAA3DBD" w14:textId="77777777" w:rsidR="006751C3" w:rsidRPr="00F552C0" w:rsidRDefault="006751C3">
            <w:pPr>
              <w:rPr>
                <w:sz w:val="20"/>
                <w:szCs w:val="20"/>
              </w:rPr>
            </w:pPr>
            <w:r w:rsidRPr="00F55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универсал.</w:t>
            </w:r>
          </w:p>
        </w:tc>
        <w:tc>
          <w:tcPr>
            <w:tcW w:w="1746" w:type="dxa"/>
            <w:shd w:val="clear" w:color="auto" w:fill="auto"/>
          </w:tcPr>
          <w:p w14:paraId="000F4671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Круглогодично</w:t>
            </w:r>
          </w:p>
        </w:tc>
        <w:tc>
          <w:tcPr>
            <w:tcW w:w="3119" w:type="dxa"/>
            <w:shd w:val="clear" w:color="auto" w:fill="auto"/>
          </w:tcPr>
          <w:p w14:paraId="650E1B2A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МСП</w:t>
            </w:r>
          </w:p>
        </w:tc>
      </w:tr>
      <w:tr w:rsidR="006751C3" w:rsidRPr="002D5A58" w14:paraId="0F81FE68" w14:textId="77777777" w:rsidTr="00F552C0">
        <w:trPr>
          <w:cantSplit/>
          <w:trHeight w:val="501"/>
        </w:trPr>
        <w:tc>
          <w:tcPr>
            <w:tcW w:w="568" w:type="dxa"/>
            <w:shd w:val="clear" w:color="auto" w:fill="auto"/>
          </w:tcPr>
          <w:p w14:paraId="32DAFBFB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95" w:type="dxa"/>
            <w:shd w:val="clear" w:color="auto" w:fill="auto"/>
          </w:tcPr>
          <w:p w14:paraId="1601AB7F" w14:textId="77777777" w:rsidR="006751C3" w:rsidRPr="00F552C0" w:rsidRDefault="006751C3" w:rsidP="00940BA1">
            <w:pPr>
              <w:pStyle w:val="4-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14:paraId="591CDC69" w14:textId="6084DDFB" w:rsidR="00F552C0" w:rsidRPr="00F552C0" w:rsidRDefault="00F552C0" w:rsidP="00940BA1">
            <w:pPr>
              <w:pStyle w:val="4-"/>
              <w:ind w:firstLine="0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п.</w:t>
            </w:r>
            <w:r w:rsidR="00FC59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552C0">
              <w:rPr>
                <w:rFonts w:cs="Arial"/>
                <w:sz w:val="20"/>
                <w:szCs w:val="20"/>
              </w:rPr>
              <w:t>Райновское</w:t>
            </w:r>
            <w:proofErr w:type="spellEnd"/>
            <w:r w:rsidRPr="00F552C0">
              <w:rPr>
                <w:rFonts w:cs="Arial"/>
                <w:sz w:val="20"/>
                <w:szCs w:val="20"/>
              </w:rPr>
              <w:t>,</w:t>
            </w:r>
          </w:p>
          <w:p w14:paraId="4340879A" w14:textId="77777777" w:rsidR="006751C3" w:rsidRPr="00F552C0" w:rsidRDefault="00F552C0" w:rsidP="00940BA1">
            <w:pPr>
              <w:pStyle w:val="4-"/>
              <w:ind w:firstLine="0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ул. Верхняя, 60</w:t>
            </w:r>
          </w:p>
        </w:tc>
        <w:tc>
          <w:tcPr>
            <w:tcW w:w="1119" w:type="dxa"/>
            <w:shd w:val="clear" w:color="auto" w:fill="auto"/>
          </w:tcPr>
          <w:p w14:paraId="1D9F0886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14:paraId="7916AD88" w14:textId="77777777" w:rsidR="006751C3" w:rsidRPr="00F552C0" w:rsidRDefault="006751C3">
            <w:pPr>
              <w:rPr>
                <w:sz w:val="20"/>
                <w:szCs w:val="20"/>
              </w:rPr>
            </w:pPr>
            <w:r w:rsidRPr="00F55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автолавка (мобильный торговый объект)</w:t>
            </w:r>
          </w:p>
        </w:tc>
        <w:tc>
          <w:tcPr>
            <w:tcW w:w="1560" w:type="dxa"/>
            <w:shd w:val="clear" w:color="auto" w:fill="auto"/>
          </w:tcPr>
          <w:p w14:paraId="760C24BA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AE9EA2E" w14:textId="77777777" w:rsidR="006751C3" w:rsidRPr="00F552C0" w:rsidRDefault="006751C3">
            <w:pPr>
              <w:rPr>
                <w:sz w:val="20"/>
                <w:szCs w:val="20"/>
              </w:rPr>
            </w:pPr>
            <w:r w:rsidRPr="00F55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универсал.</w:t>
            </w:r>
          </w:p>
        </w:tc>
        <w:tc>
          <w:tcPr>
            <w:tcW w:w="1746" w:type="dxa"/>
            <w:shd w:val="clear" w:color="auto" w:fill="auto"/>
          </w:tcPr>
          <w:p w14:paraId="0AC9D53C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Круглогодично</w:t>
            </w:r>
          </w:p>
        </w:tc>
        <w:tc>
          <w:tcPr>
            <w:tcW w:w="3119" w:type="dxa"/>
            <w:shd w:val="clear" w:color="auto" w:fill="auto"/>
          </w:tcPr>
          <w:p w14:paraId="7C060F32" w14:textId="77777777" w:rsidR="006751C3" w:rsidRPr="00F552C0" w:rsidRDefault="006751C3" w:rsidP="00940BA1">
            <w:pPr>
              <w:jc w:val="center"/>
              <w:rPr>
                <w:rFonts w:cs="Arial"/>
                <w:sz w:val="20"/>
                <w:szCs w:val="20"/>
              </w:rPr>
            </w:pPr>
            <w:r w:rsidRPr="00F552C0">
              <w:rPr>
                <w:rFonts w:cs="Arial"/>
                <w:sz w:val="20"/>
                <w:szCs w:val="20"/>
              </w:rPr>
              <w:t>МСП</w:t>
            </w:r>
          </w:p>
        </w:tc>
      </w:tr>
    </w:tbl>
    <w:p w14:paraId="09099E65" w14:textId="55FF066F" w:rsidR="005B50A7" w:rsidRPr="00FC5958" w:rsidRDefault="005B50A7" w:rsidP="00F552C0">
      <w:pPr>
        <w:spacing w:after="0" w:line="240" w:lineRule="auto"/>
        <w:jc w:val="center"/>
        <w:rPr>
          <w:rFonts w:ascii="Arial" w:hAnsi="Arial" w:cs="Arial"/>
        </w:rPr>
      </w:pPr>
      <w:r w:rsidRPr="006308B7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F552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Pr="00FC5958">
        <w:rPr>
          <w:rFonts w:ascii="Arial" w:hAnsi="Arial" w:cs="Arial"/>
        </w:rPr>
        <w:t>Приложение № 2</w:t>
      </w:r>
    </w:p>
    <w:p w14:paraId="510E4E86" w14:textId="77777777" w:rsidR="005B50A7" w:rsidRPr="00FC5958" w:rsidRDefault="005B50A7" w:rsidP="005B50A7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t>к постановлению администрации</w:t>
      </w:r>
    </w:p>
    <w:p w14:paraId="2CE74F9C" w14:textId="77777777" w:rsidR="005B50A7" w:rsidRPr="00FC5958" w:rsidRDefault="00C776DF" w:rsidP="005B50A7">
      <w:pPr>
        <w:spacing w:after="0" w:line="240" w:lineRule="auto"/>
        <w:ind w:left="9639"/>
        <w:jc w:val="both"/>
        <w:rPr>
          <w:rFonts w:ascii="Arial" w:hAnsi="Arial" w:cs="Arial"/>
        </w:rPr>
      </w:pPr>
      <w:proofErr w:type="spellStart"/>
      <w:r w:rsidRPr="00FC5958">
        <w:rPr>
          <w:rFonts w:ascii="Arial" w:hAnsi="Arial" w:cs="Arial"/>
        </w:rPr>
        <w:t>Копёнкинского</w:t>
      </w:r>
      <w:proofErr w:type="spellEnd"/>
      <w:r w:rsidR="005B50A7" w:rsidRPr="00FC5958">
        <w:rPr>
          <w:rFonts w:ascii="Arial" w:hAnsi="Arial" w:cs="Arial"/>
        </w:rPr>
        <w:t xml:space="preserve"> сельского поселения</w:t>
      </w:r>
    </w:p>
    <w:p w14:paraId="40E5E0D9" w14:textId="210D5A81" w:rsidR="005B50A7" w:rsidRPr="00FC5958" w:rsidRDefault="006D6BF5" w:rsidP="005B50A7">
      <w:pPr>
        <w:spacing w:after="0" w:line="240" w:lineRule="auto"/>
        <w:ind w:left="9639"/>
        <w:jc w:val="both"/>
        <w:rPr>
          <w:rFonts w:ascii="Arial" w:hAnsi="Arial" w:cs="Arial"/>
        </w:rPr>
      </w:pPr>
      <w:bookmarkStart w:id="0" w:name="_Hlk148448716"/>
      <w:r w:rsidRPr="00FC5958">
        <w:rPr>
          <w:rFonts w:ascii="Arial" w:hAnsi="Arial" w:cs="Arial"/>
        </w:rPr>
        <w:t>о</w:t>
      </w:r>
      <w:r w:rsidR="005B50A7" w:rsidRPr="00FC5958">
        <w:rPr>
          <w:rFonts w:ascii="Arial" w:hAnsi="Arial" w:cs="Arial"/>
        </w:rPr>
        <w:t>т</w:t>
      </w:r>
      <w:r w:rsidRPr="00FC5958">
        <w:rPr>
          <w:rFonts w:ascii="Arial" w:hAnsi="Arial" w:cs="Arial"/>
        </w:rPr>
        <w:t xml:space="preserve"> </w:t>
      </w:r>
      <w:r w:rsidR="00FC5958" w:rsidRPr="00FC5958">
        <w:rPr>
          <w:rFonts w:ascii="Arial" w:hAnsi="Arial" w:cs="Arial"/>
        </w:rPr>
        <w:t>11.10</w:t>
      </w:r>
      <w:r w:rsidR="008B7E17" w:rsidRPr="00FC5958">
        <w:rPr>
          <w:rFonts w:ascii="Arial" w:hAnsi="Arial" w:cs="Arial"/>
        </w:rPr>
        <w:t xml:space="preserve">.2023 года № </w:t>
      </w:r>
      <w:r w:rsidR="00FC5958" w:rsidRPr="00FC5958">
        <w:rPr>
          <w:rFonts w:ascii="Arial" w:hAnsi="Arial" w:cs="Arial"/>
        </w:rPr>
        <w:t>78</w:t>
      </w:r>
      <w:r w:rsidR="00E822C7" w:rsidRPr="00FC5958">
        <w:rPr>
          <w:rFonts w:ascii="Arial" w:hAnsi="Arial" w:cs="Arial"/>
        </w:rPr>
        <w:t xml:space="preserve"> </w:t>
      </w:r>
      <w:r w:rsidR="003A13E2" w:rsidRPr="00FC5958">
        <w:rPr>
          <w:rFonts w:ascii="Arial" w:hAnsi="Arial" w:cs="Arial"/>
        </w:rPr>
        <w:t xml:space="preserve"> </w:t>
      </w:r>
    </w:p>
    <w:bookmarkEnd w:id="0"/>
    <w:p w14:paraId="4DEFC21E" w14:textId="77777777" w:rsidR="005B50A7" w:rsidRPr="00FC5958" w:rsidRDefault="005B50A7" w:rsidP="005B50A7">
      <w:pPr>
        <w:spacing w:after="0"/>
        <w:jc w:val="center"/>
        <w:rPr>
          <w:rFonts w:ascii="Arial" w:hAnsi="Arial" w:cs="Arial"/>
        </w:rPr>
      </w:pPr>
    </w:p>
    <w:p w14:paraId="01F6D836" w14:textId="77777777" w:rsidR="00BF323B" w:rsidRPr="00FC5958" w:rsidRDefault="00BF323B" w:rsidP="005B50A7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>Карта-с</w:t>
      </w:r>
      <w:r w:rsidR="005B50A7" w:rsidRPr="00FC5958">
        <w:rPr>
          <w:rFonts w:ascii="Arial" w:hAnsi="Arial" w:cs="Arial"/>
        </w:rPr>
        <w:t xml:space="preserve">хема </w:t>
      </w:r>
    </w:p>
    <w:p w14:paraId="75D144E3" w14:textId="77777777" w:rsidR="005B50A7" w:rsidRPr="00FC5958" w:rsidRDefault="005B50A7" w:rsidP="005B50A7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размещения нестационарных торговых объектов на территории </w:t>
      </w:r>
      <w:proofErr w:type="spellStart"/>
      <w:r w:rsidR="00C776DF" w:rsidRPr="00FC5958">
        <w:rPr>
          <w:rFonts w:ascii="Arial" w:hAnsi="Arial" w:cs="Arial"/>
        </w:rPr>
        <w:t>Копёнкинского</w:t>
      </w:r>
      <w:proofErr w:type="spellEnd"/>
      <w:r w:rsidRPr="00FC5958">
        <w:rPr>
          <w:rFonts w:ascii="Arial" w:hAnsi="Arial" w:cs="Arial"/>
        </w:rPr>
        <w:t xml:space="preserve"> сельского поселения </w:t>
      </w:r>
    </w:p>
    <w:p w14:paraId="784CBE49" w14:textId="77777777" w:rsidR="005B50A7" w:rsidRPr="00FC5958" w:rsidRDefault="005B50A7" w:rsidP="005B50A7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Россошанского муниципального района </w:t>
      </w:r>
      <w:r w:rsidR="007D7A9C" w:rsidRPr="00FC5958">
        <w:rPr>
          <w:rFonts w:ascii="Arial" w:hAnsi="Arial" w:cs="Arial"/>
        </w:rPr>
        <w:t>В</w:t>
      </w:r>
      <w:r w:rsidRPr="00FC5958">
        <w:rPr>
          <w:rFonts w:ascii="Arial" w:hAnsi="Arial" w:cs="Arial"/>
        </w:rPr>
        <w:t>оронежской области</w:t>
      </w:r>
    </w:p>
    <w:p w14:paraId="332CF72C" w14:textId="77777777" w:rsidR="005B50A7" w:rsidRPr="00FC5958" w:rsidRDefault="00BF323B" w:rsidP="005B50A7">
      <w:pPr>
        <w:spacing w:after="0"/>
        <w:contextualSpacing/>
        <w:jc w:val="center"/>
        <w:rPr>
          <w:rFonts w:ascii="Arial" w:hAnsi="Arial" w:cs="Arial"/>
          <w:bCs/>
          <w:color w:val="000000"/>
        </w:rPr>
      </w:pPr>
      <w:r w:rsidRPr="00FC5958">
        <w:rPr>
          <w:rFonts w:ascii="Arial" w:hAnsi="Arial" w:cs="Arial"/>
          <w:bCs/>
          <w:color w:val="000000"/>
        </w:rPr>
        <w:t>(графическая часть)</w:t>
      </w:r>
    </w:p>
    <w:p w14:paraId="5F13282D" w14:textId="7A3C993D" w:rsidR="0043210C" w:rsidRPr="00FC5958" w:rsidRDefault="006751C3" w:rsidP="007D7A9C">
      <w:pPr>
        <w:spacing w:after="0" w:line="240" w:lineRule="auto"/>
        <w:ind w:left="1134" w:hanging="141"/>
        <w:rPr>
          <w:rFonts w:ascii="Arial" w:hAnsi="Arial" w:cs="Arial"/>
          <w:bCs/>
          <w:color w:val="000000"/>
        </w:rPr>
      </w:pPr>
      <w:r w:rsidRPr="00FC5958">
        <w:rPr>
          <w:rFonts w:ascii="Arial" w:eastAsia="Times New Roman" w:hAnsi="Arial" w:cs="Arial"/>
          <w:lang w:eastAsia="ru-RU"/>
        </w:rPr>
        <w:t xml:space="preserve">       </w:t>
      </w:r>
      <w:r w:rsidR="00BB1AD7" w:rsidRPr="00FC5958">
        <w:rPr>
          <w:rFonts w:ascii="Arial" w:eastAsia="Times New Roman" w:hAnsi="Arial" w:cs="Arial"/>
          <w:lang w:eastAsia="ru-RU"/>
        </w:rPr>
        <w:t xml:space="preserve">                 Хутор </w:t>
      </w:r>
      <w:proofErr w:type="spellStart"/>
      <w:r w:rsidR="00FC5958" w:rsidRPr="00FC5958">
        <w:rPr>
          <w:rFonts w:ascii="Arial" w:eastAsia="Times New Roman" w:hAnsi="Arial" w:cs="Arial"/>
          <w:lang w:eastAsia="ru-RU"/>
        </w:rPr>
        <w:t>Перещепное</w:t>
      </w:r>
      <w:proofErr w:type="spellEnd"/>
      <w:r w:rsidR="00FC5958" w:rsidRPr="00FC5958">
        <w:rPr>
          <w:rFonts w:ascii="Arial" w:eastAsia="Times New Roman" w:hAnsi="Arial" w:cs="Arial"/>
          <w:lang w:eastAsia="ru-RU"/>
        </w:rPr>
        <w:t>, Россошанского</w:t>
      </w:r>
      <w:r w:rsidR="007D7A9C" w:rsidRPr="00FC5958">
        <w:rPr>
          <w:rFonts w:ascii="Arial" w:hAnsi="Arial" w:cs="Arial"/>
        </w:rPr>
        <w:t xml:space="preserve"> муниципального района, Воронежской области</w:t>
      </w:r>
    </w:p>
    <w:p w14:paraId="7CF93457" w14:textId="77777777" w:rsidR="005B50A7" w:rsidRDefault="005B50A7" w:rsidP="00305F50">
      <w:pPr>
        <w:spacing w:after="0" w:line="240" w:lineRule="auto"/>
        <w:jc w:val="center"/>
      </w:pPr>
    </w:p>
    <w:p w14:paraId="7F59E051" w14:textId="77777777" w:rsidR="000F3A33" w:rsidRDefault="00BB1AD7" w:rsidP="00305F5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45C2077" wp14:editId="1D5645B5">
            <wp:extent cx="5048250" cy="2543175"/>
            <wp:effectExtent l="95250" t="76200" r="95250" b="85725"/>
            <wp:docPr id="7" name="Рисунок 4" descr="Скриншот 28-09-2023 14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риншот 28-09-2023 1441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43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5FF873A" w14:textId="77777777" w:rsidR="00BF323B" w:rsidRDefault="007D7A9C" w:rsidP="003A13E2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</w:t>
      </w:r>
      <w:r w:rsidR="00BF323B" w:rsidRPr="00BF323B">
        <w:rPr>
          <w:rFonts w:ascii="Arial" w:eastAsia="Times New Roman" w:hAnsi="Arial" w:cs="Arial"/>
          <w:lang w:eastAsia="ru-RU"/>
        </w:rPr>
        <w:t>Условные обозначения:</w:t>
      </w:r>
    </w:p>
    <w:p w14:paraId="26F38307" w14:textId="60525EE2" w:rsidR="007D7A9C" w:rsidRDefault="001B53FE" w:rsidP="003A13E2">
      <w:pPr>
        <w:tabs>
          <w:tab w:val="left" w:pos="945"/>
        </w:tabs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CE761" wp14:editId="7CF86547">
                <wp:simplePos x="0" y="0"/>
                <wp:positionH relativeFrom="column">
                  <wp:posOffset>43815</wp:posOffset>
                </wp:positionH>
                <wp:positionV relativeFrom="paragraph">
                  <wp:posOffset>106680</wp:posOffset>
                </wp:positionV>
                <wp:extent cx="342900" cy="266700"/>
                <wp:effectExtent l="22860" t="20955" r="24765" b="17145"/>
                <wp:wrapNone/>
                <wp:docPr id="4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08354" id="Прямоугольник 32" o:spid="_x0000_s1026" style="position:absolute;margin-left:3.45pt;margin-top:8.4pt;width:2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" fillcolor="white [3201]" strokecolor="black [3200]" strokeweight="2.5pt">
                <v:shadow color="#868686"/>
              </v:rect>
            </w:pict>
          </mc:Fallback>
        </mc:AlternateContent>
      </w:r>
      <w:r w:rsidR="007D7A9C" w:rsidRPr="007D7A9C">
        <w:rPr>
          <w:rFonts w:ascii="Arial" w:eastAsia="Times New Roman" w:hAnsi="Arial" w:cs="Arial"/>
          <w:lang w:eastAsia="ru-RU"/>
        </w:rPr>
        <w:t>- места размещения нестационарных торговых объектов:</w:t>
      </w:r>
    </w:p>
    <w:p w14:paraId="66F67DE8" w14:textId="77777777" w:rsidR="007D7A9C" w:rsidRPr="007D7A9C" w:rsidRDefault="007D7A9C" w:rsidP="003A13E2">
      <w:pPr>
        <w:tabs>
          <w:tab w:val="left" w:pos="945"/>
        </w:tabs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BB1AD7">
        <w:rPr>
          <w:rFonts w:ascii="Arial" w:eastAsia="Times New Roman" w:hAnsi="Arial" w:cs="Arial"/>
          <w:lang w:eastAsia="ru-RU"/>
        </w:rPr>
        <w:t xml:space="preserve">- </w:t>
      </w:r>
      <w:proofErr w:type="spellStart"/>
      <w:r w:rsidR="00BB1AD7">
        <w:rPr>
          <w:rFonts w:ascii="Arial" w:eastAsia="Times New Roman" w:hAnsi="Arial" w:cs="Arial"/>
          <w:lang w:eastAsia="ru-RU"/>
        </w:rPr>
        <w:t>х.Перещепное</w:t>
      </w:r>
      <w:proofErr w:type="spellEnd"/>
      <w:r w:rsidR="00BB1AD7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BB1AD7">
        <w:rPr>
          <w:rFonts w:ascii="Arial" w:eastAsia="Times New Roman" w:hAnsi="Arial" w:cs="Arial"/>
          <w:lang w:eastAsia="ru-RU"/>
        </w:rPr>
        <w:t>ул.Северная</w:t>
      </w:r>
      <w:proofErr w:type="spellEnd"/>
      <w:r w:rsidR="00BB1AD7">
        <w:rPr>
          <w:rFonts w:ascii="Arial" w:eastAsia="Times New Roman" w:hAnsi="Arial" w:cs="Arial"/>
          <w:lang w:eastAsia="ru-RU"/>
        </w:rPr>
        <w:t>, 1б</w:t>
      </w:r>
    </w:p>
    <w:p w14:paraId="1949095F" w14:textId="77777777" w:rsidR="00BF323B" w:rsidRDefault="00BF323B" w:rsidP="00BF323B">
      <w:pPr>
        <w:spacing w:after="0" w:line="240" w:lineRule="auto"/>
      </w:pPr>
    </w:p>
    <w:p w14:paraId="21F93E0E" w14:textId="77777777" w:rsidR="007D7A9C" w:rsidRDefault="007D7A9C" w:rsidP="00BF323B">
      <w:pPr>
        <w:spacing w:after="0" w:line="240" w:lineRule="auto"/>
        <w:sectPr w:rsidR="007D7A9C" w:rsidSect="005B50A7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14:paraId="71CE6FEE" w14:textId="1DD7A80B" w:rsidR="007D7A9C" w:rsidRPr="00FC5958" w:rsidRDefault="007D7A9C" w:rsidP="007D7A9C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lastRenderedPageBreak/>
        <w:t xml:space="preserve">Приложение № </w:t>
      </w:r>
      <w:r w:rsidR="00FC5958">
        <w:rPr>
          <w:rFonts w:ascii="Arial" w:hAnsi="Arial" w:cs="Arial"/>
        </w:rPr>
        <w:t>3</w:t>
      </w:r>
    </w:p>
    <w:p w14:paraId="17A8FD4B" w14:textId="77777777" w:rsidR="007D7A9C" w:rsidRPr="00FC5958" w:rsidRDefault="007D7A9C" w:rsidP="007D7A9C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t>к постановлению администрации</w:t>
      </w:r>
    </w:p>
    <w:p w14:paraId="4909D53A" w14:textId="77777777" w:rsidR="007D7A9C" w:rsidRPr="00FC5958" w:rsidRDefault="00C776DF" w:rsidP="007D7A9C">
      <w:pPr>
        <w:spacing w:after="0" w:line="240" w:lineRule="auto"/>
        <w:ind w:left="9639"/>
        <w:jc w:val="both"/>
        <w:rPr>
          <w:rFonts w:ascii="Arial" w:hAnsi="Arial" w:cs="Arial"/>
        </w:rPr>
      </w:pPr>
      <w:proofErr w:type="spellStart"/>
      <w:r w:rsidRPr="00FC5958">
        <w:rPr>
          <w:rFonts w:ascii="Arial" w:hAnsi="Arial" w:cs="Arial"/>
        </w:rPr>
        <w:t>Копёнкинского</w:t>
      </w:r>
      <w:proofErr w:type="spellEnd"/>
      <w:r w:rsidR="007D7A9C" w:rsidRPr="00FC5958">
        <w:rPr>
          <w:rFonts w:ascii="Arial" w:hAnsi="Arial" w:cs="Arial"/>
        </w:rPr>
        <w:t xml:space="preserve"> сельского поселения</w:t>
      </w:r>
    </w:p>
    <w:p w14:paraId="1EA321D8" w14:textId="77777777" w:rsidR="00FC5958" w:rsidRPr="00FC5958" w:rsidRDefault="00FC5958" w:rsidP="00FC5958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от 11.10.2023 года № 78  </w:t>
      </w:r>
    </w:p>
    <w:p w14:paraId="29D442B1" w14:textId="77777777" w:rsidR="007D7A9C" w:rsidRPr="00FC5958" w:rsidRDefault="007D7A9C" w:rsidP="007D7A9C">
      <w:pPr>
        <w:spacing w:after="0"/>
        <w:jc w:val="center"/>
        <w:rPr>
          <w:rFonts w:ascii="Arial" w:hAnsi="Arial" w:cs="Arial"/>
        </w:rPr>
      </w:pPr>
    </w:p>
    <w:p w14:paraId="4F0F380C" w14:textId="77777777" w:rsidR="007D7A9C" w:rsidRPr="00FC5958" w:rsidRDefault="007D7A9C" w:rsidP="007D7A9C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Карта-схема </w:t>
      </w:r>
    </w:p>
    <w:p w14:paraId="15E60399" w14:textId="77777777" w:rsidR="007D7A9C" w:rsidRPr="00FC5958" w:rsidRDefault="007D7A9C" w:rsidP="007D7A9C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размещения нестационарных торговых объектов на территории </w:t>
      </w:r>
      <w:proofErr w:type="spellStart"/>
      <w:r w:rsidR="00C776DF" w:rsidRPr="00FC5958">
        <w:rPr>
          <w:rFonts w:ascii="Arial" w:hAnsi="Arial" w:cs="Arial"/>
        </w:rPr>
        <w:t>Копёнкинского</w:t>
      </w:r>
      <w:proofErr w:type="spellEnd"/>
      <w:r w:rsidRPr="00FC5958">
        <w:rPr>
          <w:rFonts w:ascii="Arial" w:hAnsi="Arial" w:cs="Arial"/>
        </w:rPr>
        <w:t xml:space="preserve"> сельского поселения </w:t>
      </w:r>
    </w:p>
    <w:p w14:paraId="3424B2E4" w14:textId="77777777" w:rsidR="007D7A9C" w:rsidRPr="00FC5958" w:rsidRDefault="007D7A9C" w:rsidP="007D7A9C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>Россошанского муниципального района Воронежской области</w:t>
      </w:r>
    </w:p>
    <w:p w14:paraId="7EEF920B" w14:textId="77777777" w:rsidR="007D7A9C" w:rsidRPr="00FC5958" w:rsidRDefault="007D7A9C" w:rsidP="007D7A9C">
      <w:pPr>
        <w:spacing w:after="0"/>
        <w:contextualSpacing/>
        <w:jc w:val="center"/>
        <w:rPr>
          <w:rFonts w:ascii="Arial" w:hAnsi="Arial" w:cs="Arial"/>
          <w:bCs/>
          <w:color w:val="000000"/>
        </w:rPr>
      </w:pPr>
      <w:r w:rsidRPr="00FC5958">
        <w:rPr>
          <w:rFonts w:ascii="Arial" w:hAnsi="Arial" w:cs="Arial"/>
          <w:bCs/>
          <w:color w:val="000000"/>
        </w:rPr>
        <w:t>(графическая часть)</w:t>
      </w:r>
    </w:p>
    <w:p w14:paraId="47C29932" w14:textId="7C7A2DBE" w:rsidR="00AE03E2" w:rsidRPr="00FC5958" w:rsidRDefault="006751C3" w:rsidP="007D7A9C">
      <w:pPr>
        <w:spacing w:after="0" w:line="240" w:lineRule="auto"/>
        <w:ind w:left="1134" w:hanging="141"/>
        <w:rPr>
          <w:rFonts w:ascii="Arial" w:hAnsi="Arial" w:cs="Arial"/>
          <w:bCs/>
          <w:color w:val="000000"/>
        </w:rPr>
      </w:pPr>
      <w:r w:rsidRPr="00FC5958">
        <w:rPr>
          <w:rFonts w:ascii="Arial" w:eastAsia="Times New Roman" w:hAnsi="Arial" w:cs="Arial"/>
          <w:lang w:eastAsia="ru-RU"/>
        </w:rPr>
        <w:t xml:space="preserve">                        Пос</w:t>
      </w:r>
      <w:r w:rsidR="00FC5958">
        <w:rPr>
          <w:rFonts w:ascii="Arial" w:eastAsia="Times New Roman" w:hAnsi="Arial" w:cs="Arial"/>
          <w:lang w:eastAsia="ru-RU"/>
        </w:rPr>
        <w:t>ё</w:t>
      </w:r>
      <w:r w:rsidRPr="00FC5958">
        <w:rPr>
          <w:rFonts w:ascii="Arial" w:eastAsia="Times New Roman" w:hAnsi="Arial" w:cs="Arial"/>
          <w:lang w:eastAsia="ru-RU"/>
        </w:rPr>
        <w:t xml:space="preserve">лок </w:t>
      </w:r>
      <w:r w:rsidR="00FC5958" w:rsidRPr="00FC5958">
        <w:rPr>
          <w:rFonts w:ascii="Arial" w:eastAsia="Times New Roman" w:hAnsi="Arial" w:cs="Arial"/>
          <w:lang w:eastAsia="ru-RU"/>
        </w:rPr>
        <w:t>Ворошиловский, Россошанского</w:t>
      </w:r>
      <w:r w:rsidR="007D7A9C" w:rsidRPr="00FC5958">
        <w:rPr>
          <w:rFonts w:ascii="Arial" w:hAnsi="Arial" w:cs="Arial"/>
        </w:rPr>
        <w:t xml:space="preserve"> муниципального района, Воронежской области</w:t>
      </w:r>
    </w:p>
    <w:p w14:paraId="0F7BEDE8" w14:textId="77777777" w:rsidR="00C81ECD" w:rsidRPr="00FC5958" w:rsidRDefault="00C81ECD" w:rsidP="00C81ECD">
      <w:pPr>
        <w:spacing w:after="0" w:line="240" w:lineRule="auto"/>
        <w:jc w:val="center"/>
      </w:pPr>
    </w:p>
    <w:p w14:paraId="20628F7C" w14:textId="77777777" w:rsidR="003A13E2" w:rsidRDefault="00BB1AD7" w:rsidP="00C81EC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70537AD" wp14:editId="3E35AD9B">
            <wp:extent cx="5734050" cy="2809875"/>
            <wp:effectExtent l="152400" t="95250" r="133350" b="104775"/>
            <wp:docPr id="19" name="Рисунок 19" descr="Скриншот 28-09-2023 14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риншот 28-09-2023 1429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09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027565A" w14:textId="77777777" w:rsidR="003A13E2" w:rsidRDefault="003A13E2" w:rsidP="003A13E2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</w:t>
      </w:r>
      <w:r w:rsidRPr="00BF323B">
        <w:rPr>
          <w:rFonts w:ascii="Arial" w:eastAsia="Times New Roman" w:hAnsi="Arial" w:cs="Arial"/>
          <w:lang w:eastAsia="ru-RU"/>
        </w:rPr>
        <w:t>Условные обозначения:</w:t>
      </w:r>
    </w:p>
    <w:p w14:paraId="0028670F" w14:textId="5A6D0549" w:rsidR="00BB1AD7" w:rsidRDefault="001B53FE" w:rsidP="00BB1AD7">
      <w:pPr>
        <w:tabs>
          <w:tab w:val="left" w:pos="945"/>
        </w:tabs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1F145" wp14:editId="3F05BE94">
                <wp:simplePos x="0" y="0"/>
                <wp:positionH relativeFrom="column">
                  <wp:posOffset>5715</wp:posOffset>
                </wp:positionH>
                <wp:positionV relativeFrom="paragraph">
                  <wp:posOffset>133350</wp:posOffset>
                </wp:positionV>
                <wp:extent cx="342900" cy="266700"/>
                <wp:effectExtent l="22860" t="19050" r="24765" b="1905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988CD" id="Rectangle 9" o:spid="_x0000_s1026" style="position:absolute;margin-left:.45pt;margin-top:10.5pt;width:2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" fillcolor="white [3201]" strokecolor="black [3200]" strokeweight="2.5pt">
                <v:shadow color="#868686"/>
              </v:rect>
            </w:pict>
          </mc:Fallback>
        </mc:AlternateContent>
      </w:r>
      <w:r w:rsidR="003A13E2" w:rsidRPr="007D7A9C">
        <w:rPr>
          <w:rFonts w:ascii="Arial" w:eastAsia="Times New Roman" w:hAnsi="Arial" w:cs="Arial"/>
          <w:lang w:eastAsia="ru-RU"/>
        </w:rPr>
        <w:t>- места размещения нестационарных торговых объектов:</w:t>
      </w:r>
      <w:r w:rsidR="00BB1AD7">
        <w:rPr>
          <w:rFonts w:ascii="Arial" w:eastAsia="Times New Roman" w:hAnsi="Arial" w:cs="Arial"/>
          <w:lang w:eastAsia="ru-RU"/>
        </w:rPr>
        <w:t xml:space="preserve">  </w:t>
      </w:r>
    </w:p>
    <w:p w14:paraId="29064BF2" w14:textId="77777777" w:rsidR="003A13E2" w:rsidRPr="007D7A9C" w:rsidRDefault="00BB1AD7" w:rsidP="00BB1AD7">
      <w:pPr>
        <w:tabs>
          <w:tab w:val="left" w:pos="945"/>
        </w:tabs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напротив магазина п.Ворошиловский, ул.</w:t>
      </w:r>
      <w:r w:rsidR="00F552C0">
        <w:rPr>
          <w:rFonts w:ascii="Arial" w:eastAsia="Times New Roman" w:hAnsi="Arial" w:cs="Arial"/>
          <w:lang w:eastAsia="ru-RU"/>
        </w:rPr>
        <w:t>Дружбы</w:t>
      </w: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9C4C2E" w14:textId="77777777" w:rsidR="003A13E2" w:rsidRDefault="003A13E2" w:rsidP="00C81ECD">
      <w:pPr>
        <w:spacing w:after="0" w:line="240" w:lineRule="auto"/>
        <w:jc w:val="center"/>
      </w:pPr>
    </w:p>
    <w:p w14:paraId="14236D9F" w14:textId="77777777" w:rsidR="006751C3" w:rsidRDefault="006751C3" w:rsidP="00C81ECD">
      <w:pPr>
        <w:spacing w:after="0" w:line="240" w:lineRule="auto"/>
        <w:jc w:val="center"/>
      </w:pPr>
    </w:p>
    <w:p w14:paraId="2E313405" w14:textId="77777777" w:rsidR="006751C3" w:rsidRDefault="006751C3" w:rsidP="00C81ECD">
      <w:pPr>
        <w:spacing w:after="0" w:line="240" w:lineRule="auto"/>
        <w:jc w:val="center"/>
      </w:pPr>
    </w:p>
    <w:p w14:paraId="30A573B1" w14:textId="0DC0D250" w:rsidR="006751C3" w:rsidRPr="00FC5958" w:rsidRDefault="006751C3" w:rsidP="006751C3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Приложение № </w:t>
      </w:r>
      <w:r w:rsidR="00FC5958">
        <w:rPr>
          <w:rFonts w:ascii="Arial" w:hAnsi="Arial" w:cs="Arial"/>
        </w:rPr>
        <w:t>4</w:t>
      </w:r>
    </w:p>
    <w:p w14:paraId="565418E7" w14:textId="77777777" w:rsidR="006751C3" w:rsidRPr="00FC5958" w:rsidRDefault="006751C3" w:rsidP="006751C3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t>к постановлению администрации</w:t>
      </w:r>
    </w:p>
    <w:p w14:paraId="734C3A52" w14:textId="77777777" w:rsidR="006751C3" w:rsidRPr="00FC5958" w:rsidRDefault="006751C3" w:rsidP="006751C3">
      <w:pPr>
        <w:spacing w:after="0" w:line="240" w:lineRule="auto"/>
        <w:ind w:left="9639"/>
        <w:jc w:val="both"/>
        <w:rPr>
          <w:rFonts w:ascii="Arial" w:hAnsi="Arial" w:cs="Arial"/>
        </w:rPr>
      </w:pPr>
      <w:proofErr w:type="spellStart"/>
      <w:r w:rsidRPr="00FC5958">
        <w:rPr>
          <w:rFonts w:ascii="Arial" w:hAnsi="Arial" w:cs="Arial"/>
        </w:rPr>
        <w:t>Копёнкинского</w:t>
      </w:r>
      <w:proofErr w:type="spellEnd"/>
      <w:r w:rsidRPr="00FC5958">
        <w:rPr>
          <w:rFonts w:ascii="Arial" w:hAnsi="Arial" w:cs="Arial"/>
        </w:rPr>
        <w:t xml:space="preserve"> сельского поселения</w:t>
      </w:r>
    </w:p>
    <w:p w14:paraId="67D92248" w14:textId="77777777" w:rsidR="00FC5958" w:rsidRPr="00FC5958" w:rsidRDefault="00FC5958" w:rsidP="00FC5958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от 11.10.2023 года № 78  </w:t>
      </w:r>
    </w:p>
    <w:p w14:paraId="446E98DA" w14:textId="77777777" w:rsidR="006751C3" w:rsidRPr="00FC5958" w:rsidRDefault="006751C3" w:rsidP="006751C3">
      <w:pPr>
        <w:spacing w:after="0"/>
        <w:jc w:val="center"/>
        <w:rPr>
          <w:rFonts w:ascii="Arial" w:hAnsi="Arial" w:cs="Arial"/>
        </w:rPr>
      </w:pPr>
    </w:p>
    <w:p w14:paraId="61EAC6D9" w14:textId="77777777" w:rsidR="006751C3" w:rsidRPr="00FC5958" w:rsidRDefault="006751C3" w:rsidP="006751C3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Карта-схема </w:t>
      </w:r>
    </w:p>
    <w:p w14:paraId="06DB6301" w14:textId="77777777" w:rsidR="006751C3" w:rsidRPr="00FC5958" w:rsidRDefault="006751C3" w:rsidP="006751C3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размещения нестационарных торговых объектов на территории </w:t>
      </w:r>
      <w:proofErr w:type="spellStart"/>
      <w:r w:rsidRPr="00FC5958">
        <w:rPr>
          <w:rFonts w:ascii="Arial" w:hAnsi="Arial" w:cs="Arial"/>
        </w:rPr>
        <w:t>Копёнкинского</w:t>
      </w:r>
      <w:proofErr w:type="spellEnd"/>
      <w:r w:rsidRPr="00FC5958">
        <w:rPr>
          <w:rFonts w:ascii="Arial" w:hAnsi="Arial" w:cs="Arial"/>
        </w:rPr>
        <w:t xml:space="preserve"> сельского поселения </w:t>
      </w:r>
    </w:p>
    <w:p w14:paraId="2971CD9E" w14:textId="77777777" w:rsidR="006751C3" w:rsidRPr="00FC5958" w:rsidRDefault="006751C3" w:rsidP="006751C3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>Россошанского муниципального района Воронежской области</w:t>
      </w:r>
    </w:p>
    <w:p w14:paraId="0DE9FF57" w14:textId="77777777" w:rsidR="006751C3" w:rsidRPr="00FC5958" w:rsidRDefault="006751C3" w:rsidP="006751C3">
      <w:pPr>
        <w:spacing w:after="0"/>
        <w:contextualSpacing/>
        <w:jc w:val="center"/>
        <w:rPr>
          <w:rFonts w:ascii="Arial" w:hAnsi="Arial" w:cs="Arial"/>
          <w:bCs/>
          <w:color w:val="000000"/>
        </w:rPr>
      </w:pPr>
      <w:r w:rsidRPr="00FC5958">
        <w:rPr>
          <w:rFonts w:ascii="Arial" w:hAnsi="Arial" w:cs="Arial"/>
          <w:bCs/>
          <w:color w:val="000000"/>
        </w:rPr>
        <w:t>(графическая часть)</w:t>
      </w:r>
    </w:p>
    <w:p w14:paraId="64F57762" w14:textId="7EA5E6DE" w:rsidR="006751C3" w:rsidRPr="00FC5958" w:rsidRDefault="006751C3" w:rsidP="006751C3">
      <w:pPr>
        <w:spacing w:after="0" w:line="240" w:lineRule="auto"/>
        <w:ind w:left="1134" w:hanging="141"/>
        <w:rPr>
          <w:rFonts w:ascii="Arial" w:hAnsi="Arial" w:cs="Arial"/>
          <w:bCs/>
          <w:color w:val="000000"/>
        </w:rPr>
      </w:pPr>
      <w:r w:rsidRPr="00FC5958">
        <w:rPr>
          <w:rFonts w:ascii="Arial" w:eastAsia="Times New Roman" w:hAnsi="Arial" w:cs="Arial"/>
          <w:lang w:eastAsia="ru-RU"/>
        </w:rPr>
        <w:t xml:space="preserve">        </w:t>
      </w:r>
      <w:r w:rsidR="00BB1AD7" w:rsidRPr="00FC5958">
        <w:rPr>
          <w:rFonts w:ascii="Arial" w:eastAsia="Times New Roman" w:hAnsi="Arial" w:cs="Arial"/>
          <w:lang w:eastAsia="ru-RU"/>
        </w:rPr>
        <w:t xml:space="preserve">                Посёлок </w:t>
      </w:r>
      <w:proofErr w:type="spellStart"/>
      <w:proofErr w:type="gramStart"/>
      <w:r w:rsidR="00BB1AD7" w:rsidRPr="00FC5958">
        <w:rPr>
          <w:rFonts w:ascii="Arial" w:eastAsia="Times New Roman" w:hAnsi="Arial" w:cs="Arial"/>
          <w:lang w:eastAsia="ru-RU"/>
        </w:rPr>
        <w:t>Райновское</w:t>
      </w:r>
      <w:proofErr w:type="spellEnd"/>
      <w:r w:rsidRPr="00FC5958">
        <w:rPr>
          <w:rFonts w:ascii="Arial" w:eastAsia="Times New Roman" w:hAnsi="Arial" w:cs="Arial"/>
          <w:lang w:eastAsia="ru-RU"/>
        </w:rPr>
        <w:t xml:space="preserve">  </w:t>
      </w:r>
      <w:r w:rsidRPr="00FC5958">
        <w:rPr>
          <w:rFonts w:ascii="Arial" w:hAnsi="Arial" w:cs="Arial"/>
        </w:rPr>
        <w:t>Россошанского</w:t>
      </w:r>
      <w:proofErr w:type="gramEnd"/>
      <w:r w:rsidRPr="00FC5958">
        <w:rPr>
          <w:rFonts w:ascii="Arial" w:hAnsi="Arial" w:cs="Arial"/>
        </w:rPr>
        <w:t xml:space="preserve"> муниципального района, Воронежской области</w:t>
      </w:r>
    </w:p>
    <w:p w14:paraId="37F1CF15" w14:textId="77777777" w:rsidR="006751C3" w:rsidRPr="00FC5958" w:rsidRDefault="006751C3" w:rsidP="006751C3">
      <w:pPr>
        <w:spacing w:after="0" w:line="240" w:lineRule="auto"/>
        <w:jc w:val="center"/>
      </w:pPr>
    </w:p>
    <w:p w14:paraId="52A2225C" w14:textId="77777777" w:rsidR="006751C3" w:rsidRDefault="00BB1AD7" w:rsidP="006751C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EA1B55D" wp14:editId="7CB78DB1">
            <wp:extent cx="5886450" cy="2695575"/>
            <wp:effectExtent l="95250" t="95250" r="114300" b="104775"/>
            <wp:docPr id="22" name="Рисунок 22" descr="Скриншот 28-09-2023 14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риншот 28-09-2023 1432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695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10CF312" w14:textId="77777777" w:rsidR="006751C3" w:rsidRDefault="006751C3" w:rsidP="006751C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</w:t>
      </w:r>
      <w:r w:rsidRPr="00BF323B">
        <w:rPr>
          <w:rFonts w:ascii="Arial" w:eastAsia="Times New Roman" w:hAnsi="Arial" w:cs="Arial"/>
          <w:lang w:eastAsia="ru-RU"/>
        </w:rPr>
        <w:t>Условные обозначения:</w:t>
      </w:r>
    </w:p>
    <w:p w14:paraId="58D5D699" w14:textId="122515CE" w:rsidR="006751C3" w:rsidRDefault="001B53FE" w:rsidP="006751C3">
      <w:pPr>
        <w:tabs>
          <w:tab w:val="left" w:pos="945"/>
        </w:tabs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3C87F" wp14:editId="200C47A4">
                <wp:simplePos x="0" y="0"/>
                <wp:positionH relativeFrom="column">
                  <wp:posOffset>43815</wp:posOffset>
                </wp:positionH>
                <wp:positionV relativeFrom="paragraph">
                  <wp:posOffset>106680</wp:posOffset>
                </wp:positionV>
                <wp:extent cx="342900" cy="266700"/>
                <wp:effectExtent l="22860" t="20320" r="24765" b="1778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2A271" id="Rectangle 12" o:spid="_x0000_s1026" style="position:absolute;margin-left:3.45pt;margin-top:8.4pt;width:2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" fillcolor="white [3201]" strokecolor="black [3200]" strokeweight="2.5pt">
                <v:shadow color="#868686"/>
              </v:rect>
            </w:pict>
          </mc:Fallback>
        </mc:AlternateContent>
      </w:r>
      <w:r w:rsidR="006751C3" w:rsidRPr="007D7A9C">
        <w:rPr>
          <w:rFonts w:ascii="Arial" w:eastAsia="Times New Roman" w:hAnsi="Arial" w:cs="Arial"/>
          <w:lang w:eastAsia="ru-RU"/>
        </w:rPr>
        <w:t>- места размещения нестационарных торговых объектов:</w:t>
      </w:r>
    </w:p>
    <w:p w14:paraId="1E969C5A" w14:textId="77777777" w:rsidR="006751C3" w:rsidRPr="007D7A9C" w:rsidRDefault="006751C3" w:rsidP="006751C3">
      <w:pPr>
        <w:tabs>
          <w:tab w:val="left" w:pos="945"/>
        </w:tabs>
        <w:ind w:firstLine="709"/>
        <w:rPr>
          <w:rFonts w:ascii="Arial" w:eastAsia="Times New Roman" w:hAnsi="Arial" w:cs="Arial"/>
          <w:lang w:eastAsia="ru-RU"/>
        </w:rPr>
      </w:pPr>
      <w:r w:rsidRPr="00F552C0">
        <w:rPr>
          <w:rFonts w:ascii="Arial" w:eastAsia="Times New Roman" w:hAnsi="Arial" w:cs="Arial"/>
          <w:lang w:eastAsia="ru-RU"/>
        </w:rPr>
        <w:t xml:space="preserve">- напротив дома по адресу </w:t>
      </w:r>
      <w:proofErr w:type="spellStart"/>
      <w:r w:rsidR="00F552C0" w:rsidRPr="00F552C0">
        <w:rPr>
          <w:rFonts w:ascii="Arial" w:eastAsia="Times New Roman" w:hAnsi="Arial" w:cs="Arial"/>
          <w:lang w:eastAsia="ru-RU"/>
        </w:rPr>
        <w:t>п</w:t>
      </w:r>
      <w:r w:rsidR="00F552C0">
        <w:rPr>
          <w:rFonts w:ascii="Arial" w:eastAsia="Times New Roman" w:hAnsi="Arial" w:cs="Arial"/>
          <w:lang w:eastAsia="ru-RU"/>
        </w:rPr>
        <w:t>.Райновское</w:t>
      </w:r>
      <w:proofErr w:type="spellEnd"/>
      <w:r w:rsidR="00F552C0">
        <w:rPr>
          <w:rFonts w:ascii="Arial" w:eastAsia="Times New Roman" w:hAnsi="Arial" w:cs="Arial"/>
          <w:lang w:eastAsia="ru-RU"/>
        </w:rPr>
        <w:t>, ул. Верхняя, 60</w:t>
      </w:r>
    </w:p>
    <w:p w14:paraId="12F8EA56" w14:textId="77777777" w:rsidR="006751C3" w:rsidRDefault="006751C3" w:rsidP="006751C3">
      <w:pPr>
        <w:spacing w:after="0" w:line="240" w:lineRule="auto"/>
        <w:jc w:val="center"/>
      </w:pPr>
    </w:p>
    <w:p w14:paraId="72429D36" w14:textId="77777777" w:rsidR="006751C3" w:rsidRDefault="006751C3" w:rsidP="00C81ECD">
      <w:pPr>
        <w:spacing w:after="0" w:line="240" w:lineRule="auto"/>
        <w:jc w:val="center"/>
      </w:pPr>
    </w:p>
    <w:p w14:paraId="009614C3" w14:textId="77777777" w:rsidR="006751C3" w:rsidRPr="00FC5958" w:rsidRDefault="006751C3" w:rsidP="00C81ECD">
      <w:pPr>
        <w:spacing w:after="0" w:line="240" w:lineRule="auto"/>
        <w:jc w:val="center"/>
      </w:pPr>
    </w:p>
    <w:p w14:paraId="18A71EEF" w14:textId="74E17832" w:rsidR="006751C3" w:rsidRPr="00FC5958" w:rsidRDefault="006751C3" w:rsidP="006751C3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Приложение № </w:t>
      </w:r>
      <w:r w:rsidR="00FC5958">
        <w:rPr>
          <w:rFonts w:ascii="Arial" w:hAnsi="Arial" w:cs="Arial"/>
        </w:rPr>
        <w:t>5</w:t>
      </w:r>
    </w:p>
    <w:p w14:paraId="5E5A831A" w14:textId="77777777" w:rsidR="006751C3" w:rsidRPr="00FC5958" w:rsidRDefault="006751C3" w:rsidP="006751C3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t>к постановлению администрации</w:t>
      </w:r>
    </w:p>
    <w:p w14:paraId="51645E57" w14:textId="77777777" w:rsidR="006751C3" w:rsidRPr="00FC5958" w:rsidRDefault="006751C3" w:rsidP="006751C3">
      <w:pPr>
        <w:spacing w:after="0" w:line="240" w:lineRule="auto"/>
        <w:ind w:left="9639"/>
        <w:jc w:val="both"/>
        <w:rPr>
          <w:rFonts w:ascii="Arial" w:hAnsi="Arial" w:cs="Arial"/>
        </w:rPr>
      </w:pPr>
      <w:proofErr w:type="spellStart"/>
      <w:r w:rsidRPr="00FC5958">
        <w:rPr>
          <w:rFonts w:ascii="Arial" w:hAnsi="Arial" w:cs="Arial"/>
        </w:rPr>
        <w:t>Копёнкинского</w:t>
      </w:r>
      <w:proofErr w:type="spellEnd"/>
      <w:r w:rsidRPr="00FC5958">
        <w:rPr>
          <w:rFonts w:ascii="Arial" w:hAnsi="Arial" w:cs="Arial"/>
        </w:rPr>
        <w:t xml:space="preserve"> сельского поселения</w:t>
      </w:r>
    </w:p>
    <w:p w14:paraId="10051095" w14:textId="77777777" w:rsidR="00FC5958" w:rsidRPr="00FC5958" w:rsidRDefault="00FC5958" w:rsidP="00FC5958">
      <w:pPr>
        <w:spacing w:after="0" w:line="240" w:lineRule="auto"/>
        <w:ind w:left="9639"/>
        <w:jc w:val="both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от 11.10.2023 года № 78  </w:t>
      </w:r>
    </w:p>
    <w:p w14:paraId="6D5A185F" w14:textId="77777777" w:rsidR="006751C3" w:rsidRPr="00FC5958" w:rsidRDefault="006751C3" w:rsidP="006751C3">
      <w:pPr>
        <w:spacing w:after="0"/>
        <w:jc w:val="center"/>
        <w:rPr>
          <w:rFonts w:ascii="Arial" w:hAnsi="Arial" w:cs="Arial"/>
        </w:rPr>
      </w:pPr>
    </w:p>
    <w:p w14:paraId="3465D5C5" w14:textId="77777777" w:rsidR="006751C3" w:rsidRPr="00FC5958" w:rsidRDefault="006751C3" w:rsidP="006751C3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Карта-схема </w:t>
      </w:r>
    </w:p>
    <w:p w14:paraId="41C6B7B7" w14:textId="77777777" w:rsidR="006751C3" w:rsidRPr="00FC5958" w:rsidRDefault="006751C3" w:rsidP="006751C3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 xml:space="preserve">размещения нестационарных торговых объектов на территории </w:t>
      </w:r>
      <w:proofErr w:type="spellStart"/>
      <w:r w:rsidRPr="00FC5958">
        <w:rPr>
          <w:rFonts w:ascii="Arial" w:hAnsi="Arial" w:cs="Arial"/>
        </w:rPr>
        <w:t>Копёнкинского</w:t>
      </w:r>
      <w:proofErr w:type="spellEnd"/>
      <w:r w:rsidRPr="00FC5958">
        <w:rPr>
          <w:rFonts w:ascii="Arial" w:hAnsi="Arial" w:cs="Arial"/>
        </w:rPr>
        <w:t xml:space="preserve"> сельского поселения </w:t>
      </w:r>
    </w:p>
    <w:p w14:paraId="7F82B674" w14:textId="77777777" w:rsidR="006751C3" w:rsidRPr="00FC5958" w:rsidRDefault="006751C3" w:rsidP="006751C3">
      <w:pPr>
        <w:spacing w:after="0" w:line="240" w:lineRule="auto"/>
        <w:jc w:val="center"/>
        <w:rPr>
          <w:rFonts w:ascii="Arial" w:hAnsi="Arial" w:cs="Arial"/>
        </w:rPr>
      </w:pPr>
      <w:r w:rsidRPr="00FC5958">
        <w:rPr>
          <w:rFonts w:ascii="Arial" w:hAnsi="Arial" w:cs="Arial"/>
        </w:rPr>
        <w:t>Россошанского муниципального района Воронежской области</w:t>
      </w:r>
    </w:p>
    <w:p w14:paraId="549E6B36" w14:textId="77777777" w:rsidR="006751C3" w:rsidRPr="00FC5958" w:rsidRDefault="006751C3" w:rsidP="006751C3">
      <w:pPr>
        <w:spacing w:after="0"/>
        <w:contextualSpacing/>
        <w:jc w:val="center"/>
        <w:rPr>
          <w:rFonts w:ascii="Arial" w:hAnsi="Arial" w:cs="Arial"/>
          <w:bCs/>
          <w:color w:val="000000"/>
        </w:rPr>
      </w:pPr>
      <w:r w:rsidRPr="00FC5958">
        <w:rPr>
          <w:rFonts w:ascii="Arial" w:hAnsi="Arial" w:cs="Arial"/>
          <w:bCs/>
          <w:color w:val="000000"/>
        </w:rPr>
        <w:t>(графическая часть)</w:t>
      </w:r>
    </w:p>
    <w:p w14:paraId="5C83E62F" w14:textId="267B6821" w:rsidR="006751C3" w:rsidRPr="00FC5958" w:rsidRDefault="006751C3" w:rsidP="006751C3">
      <w:pPr>
        <w:spacing w:after="0" w:line="240" w:lineRule="auto"/>
        <w:ind w:left="1134" w:hanging="141"/>
        <w:rPr>
          <w:rFonts w:ascii="Arial" w:hAnsi="Arial" w:cs="Arial"/>
          <w:bCs/>
          <w:color w:val="000000"/>
        </w:rPr>
      </w:pPr>
      <w:r w:rsidRPr="00FC5958">
        <w:rPr>
          <w:rFonts w:ascii="Arial" w:eastAsia="Times New Roman" w:hAnsi="Arial" w:cs="Arial"/>
          <w:lang w:eastAsia="ru-RU"/>
        </w:rPr>
        <w:t xml:space="preserve">                        </w:t>
      </w:r>
      <w:r w:rsidR="00F552C0" w:rsidRPr="00FC5958">
        <w:rPr>
          <w:rFonts w:ascii="Arial" w:eastAsia="Times New Roman" w:hAnsi="Arial" w:cs="Arial"/>
          <w:lang w:eastAsia="ru-RU"/>
        </w:rPr>
        <w:t xml:space="preserve">Посёлок </w:t>
      </w:r>
      <w:proofErr w:type="spellStart"/>
      <w:r w:rsidR="00FC5958" w:rsidRPr="00FC5958">
        <w:rPr>
          <w:rFonts w:ascii="Arial" w:eastAsia="Times New Roman" w:hAnsi="Arial" w:cs="Arial"/>
          <w:lang w:eastAsia="ru-RU"/>
        </w:rPr>
        <w:t>Копёнкина</w:t>
      </w:r>
      <w:proofErr w:type="spellEnd"/>
      <w:r w:rsidR="00FC5958" w:rsidRPr="00FC5958">
        <w:rPr>
          <w:rFonts w:ascii="Arial" w:eastAsia="Times New Roman" w:hAnsi="Arial" w:cs="Arial"/>
          <w:lang w:eastAsia="ru-RU"/>
        </w:rPr>
        <w:t>, Россошанского</w:t>
      </w:r>
      <w:r w:rsidRPr="00FC5958">
        <w:rPr>
          <w:rFonts w:ascii="Arial" w:hAnsi="Arial" w:cs="Arial"/>
        </w:rPr>
        <w:t xml:space="preserve"> муниципального района, Воронежской области</w:t>
      </w:r>
    </w:p>
    <w:p w14:paraId="4B2284AC" w14:textId="77777777" w:rsidR="006751C3" w:rsidRPr="00FC5958" w:rsidRDefault="006751C3" w:rsidP="006751C3">
      <w:pPr>
        <w:spacing w:after="0" w:line="240" w:lineRule="auto"/>
        <w:jc w:val="center"/>
        <w:rPr>
          <w:sz w:val="24"/>
          <w:szCs w:val="24"/>
        </w:rPr>
      </w:pPr>
    </w:p>
    <w:p w14:paraId="06488E09" w14:textId="77777777" w:rsidR="006751C3" w:rsidRDefault="00F552C0" w:rsidP="006751C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9EF7A16" wp14:editId="732BA8E8">
            <wp:extent cx="6143625" cy="3181350"/>
            <wp:effectExtent l="133350" t="76200" r="104775" b="76200"/>
            <wp:docPr id="25" name="Рисунок 25" descr="Скриншот 28-09-2023 143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криншот 28-09-2023 1437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181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7D90B0" w14:textId="77777777" w:rsidR="006751C3" w:rsidRDefault="006751C3" w:rsidP="006751C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</w:t>
      </w:r>
      <w:r w:rsidRPr="00BF323B">
        <w:rPr>
          <w:rFonts w:ascii="Arial" w:eastAsia="Times New Roman" w:hAnsi="Arial" w:cs="Arial"/>
          <w:lang w:eastAsia="ru-RU"/>
        </w:rPr>
        <w:t>Условные обозначения:</w:t>
      </w:r>
    </w:p>
    <w:p w14:paraId="74248A39" w14:textId="45311A23" w:rsidR="006751C3" w:rsidRPr="00F552C0" w:rsidRDefault="001B53FE" w:rsidP="006751C3">
      <w:pPr>
        <w:tabs>
          <w:tab w:val="left" w:pos="945"/>
        </w:tabs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BC37D" wp14:editId="43D45E43">
                <wp:simplePos x="0" y="0"/>
                <wp:positionH relativeFrom="column">
                  <wp:posOffset>43815</wp:posOffset>
                </wp:positionH>
                <wp:positionV relativeFrom="paragraph">
                  <wp:posOffset>106680</wp:posOffset>
                </wp:positionV>
                <wp:extent cx="342900" cy="266700"/>
                <wp:effectExtent l="22860" t="20320" r="24765" b="1778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01697" id="Rectangle 14" o:spid="_x0000_s1026" style="position:absolute;margin-left:3.45pt;margin-top:8.4pt;width:27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" fillcolor="white [3201]" strokecolor="black [3200]" strokeweight="2.5pt">
                <v:shadow color="#868686"/>
              </v:rect>
            </w:pict>
          </mc:Fallback>
        </mc:AlternateContent>
      </w:r>
      <w:r w:rsidR="006751C3" w:rsidRPr="007D7A9C">
        <w:rPr>
          <w:rFonts w:ascii="Arial" w:eastAsia="Times New Roman" w:hAnsi="Arial" w:cs="Arial"/>
          <w:lang w:eastAsia="ru-RU"/>
        </w:rPr>
        <w:t xml:space="preserve">- </w:t>
      </w:r>
      <w:r w:rsidR="006751C3" w:rsidRPr="00F552C0">
        <w:rPr>
          <w:rFonts w:ascii="Arial" w:eastAsia="Times New Roman" w:hAnsi="Arial" w:cs="Arial"/>
          <w:lang w:eastAsia="ru-RU"/>
        </w:rPr>
        <w:t>места размещения нестационарных торговых объектов:</w:t>
      </w:r>
    </w:p>
    <w:p w14:paraId="38D7A831" w14:textId="77777777" w:rsidR="006751C3" w:rsidRPr="00F552C0" w:rsidRDefault="006751C3" w:rsidP="00F552C0">
      <w:pPr>
        <w:tabs>
          <w:tab w:val="left" w:pos="945"/>
        </w:tabs>
        <w:ind w:firstLine="709"/>
        <w:rPr>
          <w:rFonts w:ascii="Arial" w:eastAsia="Times New Roman" w:hAnsi="Arial" w:cs="Arial"/>
          <w:lang w:eastAsia="ru-RU"/>
        </w:rPr>
      </w:pPr>
      <w:r w:rsidRPr="00F552C0">
        <w:rPr>
          <w:rFonts w:ascii="Arial" w:eastAsia="Times New Roman" w:hAnsi="Arial" w:cs="Arial"/>
          <w:lang w:eastAsia="ru-RU"/>
        </w:rPr>
        <w:t xml:space="preserve">- напротив дома по адресу </w:t>
      </w:r>
      <w:proofErr w:type="spellStart"/>
      <w:r w:rsidR="00F552C0">
        <w:rPr>
          <w:rFonts w:ascii="Arial" w:eastAsia="Times New Roman" w:hAnsi="Arial" w:cs="Arial"/>
          <w:lang w:eastAsia="ru-RU"/>
        </w:rPr>
        <w:t>п.Копенкинга</w:t>
      </w:r>
      <w:proofErr w:type="spellEnd"/>
      <w:r w:rsidR="00F552C0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F552C0">
        <w:rPr>
          <w:rFonts w:ascii="Arial" w:eastAsia="Times New Roman" w:hAnsi="Arial" w:cs="Arial"/>
          <w:lang w:eastAsia="ru-RU"/>
        </w:rPr>
        <w:t>ул.Копёнкинская</w:t>
      </w:r>
      <w:proofErr w:type="spellEnd"/>
      <w:r w:rsidR="00F552C0">
        <w:rPr>
          <w:rFonts w:ascii="Arial" w:eastAsia="Times New Roman" w:hAnsi="Arial" w:cs="Arial"/>
          <w:lang w:eastAsia="ru-RU"/>
        </w:rPr>
        <w:t>, д.8</w:t>
      </w:r>
    </w:p>
    <w:sectPr w:rsidR="006751C3" w:rsidRPr="00F552C0" w:rsidSect="0074662E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B802D9D"/>
    <w:multiLevelType w:val="hybridMultilevel"/>
    <w:tmpl w:val="3F946364"/>
    <w:lvl w:ilvl="0" w:tplc="F376839A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2"/>
    <w:rsid w:val="00033A36"/>
    <w:rsid w:val="000C7657"/>
    <w:rsid w:val="000D14C8"/>
    <w:rsid w:val="000F3A33"/>
    <w:rsid w:val="00112F85"/>
    <w:rsid w:val="00122384"/>
    <w:rsid w:val="001B467F"/>
    <w:rsid w:val="001B53FE"/>
    <w:rsid w:val="001D1E8F"/>
    <w:rsid w:val="002355E2"/>
    <w:rsid w:val="002402F2"/>
    <w:rsid w:val="00272D91"/>
    <w:rsid w:val="002D53F9"/>
    <w:rsid w:val="002F14E6"/>
    <w:rsid w:val="00305F50"/>
    <w:rsid w:val="00321A24"/>
    <w:rsid w:val="00375379"/>
    <w:rsid w:val="00375CF5"/>
    <w:rsid w:val="003847B8"/>
    <w:rsid w:val="003A13E2"/>
    <w:rsid w:val="003A7620"/>
    <w:rsid w:val="0043210C"/>
    <w:rsid w:val="004B1A45"/>
    <w:rsid w:val="004B28F4"/>
    <w:rsid w:val="004B6833"/>
    <w:rsid w:val="004D1C98"/>
    <w:rsid w:val="004E3547"/>
    <w:rsid w:val="004E5DF3"/>
    <w:rsid w:val="005203A9"/>
    <w:rsid w:val="00567325"/>
    <w:rsid w:val="005B50A7"/>
    <w:rsid w:val="005C3D66"/>
    <w:rsid w:val="005C7753"/>
    <w:rsid w:val="005D0AA8"/>
    <w:rsid w:val="005F1A45"/>
    <w:rsid w:val="006751C3"/>
    <w:rsid w:val="006D6BF5"/>
    <w:rsid w:val="006E53C6"/>
    <w:rsid w:val="00715651"/>
    <w:rsid w:val="0074662E"/>
    <w:rsid w:val="00773BFD"/>
    <w:rsid w:val="00786B72"/>
    <w:rsid w:val="00790A45"/>
    <w:rsid w:val="007D7A9C"/>
    <w:rsid w:val="00840350"/>
    <w:rsid w:val="00864F2B"/>
    <w:rsid w:val="008A1C9F"/>
    <w:rsid w:val="008B7B82"/>
    <w:rsid w:val="008B7E17"/>
    <w:rsid w:val="009224B4"/>
    <w:rsid w:val="00937024"/>
    <w:rsid w:val="009E79BE"/>
    <w:rsid w:val="00A65D37"/>
    <w:rsid w:val="00A6793B"/>
    <w:rsid w:val="00AA3336"/>
    <w:rsid w:val="00AE03E2"/>
    <w:rsid w:val="00AF6081"/>
    <w:rsid w:val="00BB1AD7"/>
    <w:rsid w:val="00BE289C"/>
    <w:rsid w:val="00BF323B"/>
    <w:rsid w:val="00C266D0"/>
    <w:rsid w:val="00C63B73"/>
    <w:rsid w:val="00C776DF"/>
    <w:rsid w:val="00C81ECD"/>
    <w:rsid w:val="00CA0B45"/>
    <w:rsid w:val="00D54011"/>
    <w:rsid w:val="00DB0568"/>
    <w:rsid w:val="00E23662"/>
    <w:rsid w:val="00E822C7"/>
    <w:rsid w:val="00EA13B0"/>
    <w:rsid w:val="00ED3C3C"/>
    <w:rsid w:val="00EE5072"/>
    <w:rsid w:val="00EF35F8"/>
    <w:rsid w:val="00F552C0"/>
    <w:rsid w:val="00F94FE0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E34D"/>
  <w15:docId w15:val="{CF440C13-A474-4345-9102-32CAB8B2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2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7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2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2402F2"/>
    <w:pPr>
      <w:ind w:left="720"/>
      <w:contextualSpacing/>
    </w:pPr>
  </w:style>
  <w:style w:type="paragraph" w:customStyle="1" w:styleId="2">
    <w:name w:val="2Название"/>
    <w:basedOn w:val="a"/>
    <w:link w:val="20"/>
    <w:qFormat/>
    <w:rsid w:val="00C266D0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266D0"/>
    <w:rPr>
      <w:rFonts w:ascii="Arial" w:eastAsia="Times New Roman" w:hAnsi="Arial"/>
      <w:b/>
      <w:sz w:val="26"/>
      <w:szCs w:val="28"/>
      <w:lang w:eastAsia="ar-SA"/>
    </w:rPr>
  </w:style>
  <w:style w:type="paragraph" w:styleId="a4">
    <w:name w:val="Normal (Web)"/>
    <w:basedOn w:val="a"/>
    <w:uiPriority w:val="99"/>
    <w:unhideWhenUsed/>
    <w:rsid w:val="00C2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50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7B8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C776D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No Spacing"/>
    <w:uiPriority w:val="1"/>
    <w:qFormat/>
    <w:rsid w:val="00567325"/>
    <w:rPr>
      <w:sz w:val="22"/>
      <w:szCs w:val="22"/>
      <w:lang w:eastAsia="en-US"/>
    </w:rPr>
  </w:style>
  <w:style w:type="paragraph" w:customStyle="1" w:styleId="4-">
    <w:name w:val="4Таблица-Т"/>
    <w:basedOn w:val="a"/>
    <w:qFormat/>
    <w:rsid w:val="00C63B73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60AC-B409-4B45-A33C-8E02F71A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Links>
    <vt:vector size="6" baseType="variant"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http://zhilino.rossoshmr.ru/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2023-10-17T12:29:00Z</cp:lastPrinted>
  <dcterms:created xsi:type="dcterms:W3CDTF">2023-10-17T12:21:00Z</dcterms:created>
  <dcterms:modified xsi:type="dcterms:W3CDTF">2023-10-17T12:37:00Z</dcterms:modified>
</cp:coreProperties>
</file>