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A5" w:rsidRPr="004F64CC" w:rsidRDefault="007447A5" w:rsidP="00BE2314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7447A5" w:rsidRPr="00066BFD" w:rsidRDefault="007447A5" w:rsidP="00BE2314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66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7447A5" w:rsidRPr="00066BFD" w:rsidRDefault="00066BFD" w:rsidP="00BE2314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КОПЕНКИНСКОГО</w:t>
      </w:r>
      <w:r w:rsidR="007447A5" w:rsidRPr="00066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7447A5" w:rsidRPr="00066BFD" w:rsidRDefault="007447A5" w:rsidP="00BE2314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66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РОССОШАНСКОГО МУНИЦИПАЛЬНОГО РАЙОНА</w:t>
      </w:r>
    </w:p>
    <w:p w:rsidR="007447A5" w:rsidRPr="00066BFD" w:rsidRDefault="007447A5" w:rsidP="00BE2314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66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ВОРОНЕЖСКОЙ ОБЛАСТИ</w:t>
      </w:r>
    </w:p>
    <w:p w:rsidR="00066BFD" w:rsidRPr="00066BFD" w:rsidRDefault="00066BFD" w:rsidP="00BE2314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447A5" w:rsidRPr="00066BFD" w:rsidRDefault="007447A5" w:rsidP="00BE2314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gramStart"/>
      <w:r w:rsidRPr="00066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="00066BFD" w:rsidRPr="00066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66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</w:t>
      </w:r>
      <w:r w:rsidR="00066BFD" w:rsidRPr="00066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66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  <w:r w:rsidR="00066BFD" w:rsidRPr="00066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66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</w:t>
      </w:r>
      <w:r w:rsidR="00066BFD" w:rsidRPr="00066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66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 w:rsidR="00066BFD" w:rsidRPr="00066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66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</w:t>
      </w:r>
      <w:r w:rsidR="00066BFD" w:rsidRPr="00066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66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</w:t>
      </w:r>
      <w:r w:rsidR="00066BFD" w:rsidRPr="00066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66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r w:rsidR="00066BFD" w:rsidRPr="00066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66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</w:t>
      </w:r>
      <w:r w:rsidR="00066BFD" w:rsidRPr="00066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66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</w:t>
      </w:r>
      <w:r w:rsidR="00066BFD" w:rsidRPr="00066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66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</w:t>
      </w:r>
      <w:r w:rsidR="00066BFD" w:rsidRPr="00066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66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="00066BFD" w:rsidRPr="00066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66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</w:t>
      </w:r>
    </w:p>
    <w:p w:rsidR="007447A5" w:rsidRPr="00066BFD" w:rsidRDefault="007447A5" w:rsidP="00BE2314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6BCF" w:rsidRPr="00BA15BC" w:rsidRDefault="002B533D" w:rsidP="00BE231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7447A5"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72B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</w:t>
      </w:r>
      <w:r w:rsidR="00066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.04.2021</w:t>
      </w:r>
      <w:r w:rsidR="007447A5"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года № </w:t>
      </w:r>
      <w:r w:rsidR="00066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</w:t>
      </w:r>
    </w:p>
    <w:p w:rsidR="007447A5" w:rsidRPr="00BA15BC" w:rsidRDefault="00066BFD" w:rsidP="00BE231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7447A5"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Копенкина</w:t>
      </w:r>
      <w:proofErr w:type="spellEnd"/>
    </w:p>
    <w:p w:rsidR="007447A5" w:rsidRPr="00BA15BC" w:rsidRDefault="007447A5" w:rsidP="00BE231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64CC" w:rsidRPr="00BA15BC" w:rsidRDefault="007447A5" w:rsidP="00BE2314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A15BC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Программы профилактики</w:t>
      </w:r>
    </w:p>
    <w:p w:rsidR="007447A5" w:rsidRPr="00BA15BC" w:rsidRDefault="007447A5" w:rsidP="00BE2314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A15B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нарушений обязательных требований в сфере муниципального контроля в </w:t>
      </w:r>
      <w:proofErr w:type="spellStart"/>
      <w:r w:rsidR="00066BFD">
        <w:rPr>
          <w:rFonts w:ascii="Arial" w:eastAsia="Times New Roman" w:hAnsi="Arial" w:cs="Arial"/>
          <w:b/>
          <w:sz w:val="32"/>
          <w:szCs w:val="32"/>
          <w:lang w:eastAsia="ru-RU"/>
        </w:rPr>
        <w:t>Копенкинском</w:t>
      </w:r>
      <w:proofErr w:type="spellEnd"/>
      <w:r w:rsidRPr="00BA15B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сельском поселении </w:t>
      </w:r>
      <w:proofErr w:type="spellStart"/>
      <w:r w:rsidRPr="00BA15BC">
        <w:rPr>
          <w:rFonts w:ascii="Arial" w:eastAsia="Times New Roman" w:hAnsi="Arial" w:cs="Arial"/>
          <w:b/>
          <w:sz w:val="32"/>
          <w:szCs w:val="32"/>
          <w:lang w:eastAsia="ru-RU"/>
        </w:rPr>
        <w:t>Россошанского</w:t>
      </w:r>
      <w:proofErr w:type="spellEnd"/>
      <w:r w:rsidRPr="00BA15B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муниципального района Воронежской области на 202</w:t>
      </w:r>
      <w:r w:rsidR="008C737E" w:rsidRPr="00BA15BC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Pr="00BA15B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</w:t>
      </w:r>
      <w:r w:rsidRPr="00BA15B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и плановый период 202</w:t>
      </w:r>
      <w:r w:rsidR="008C737E" w:rsidRPr="00BA15B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</w:t>
      </w:r>
      <w:r w:rsidRPr="00BA15B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-202</w:t>
      </w:r>
      <w:r w:rsidR="008C737E" w:rsidRPr="00BA15B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</w:t>
      </w:r>
      <w:r w:rsidRPr="00BA15B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годов</w:t>
      </w:r>
    </w:p>
    <w:p w:rsidR="007447A5" w:rsidRPr="00BA15BC" w:rsidRDefault="007447A5" w:rsidP="00BE231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Рассмотрев представление </w:t>
      </w:r>
      <w:proofErr w:type="spellStart"/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Россошанской</w:t>
      </w:r>
      <w:proofErr w:type="spellEnd"/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межрайонной прокуратуры от</w:t>
      </w:r>
      <w:r w:rsidR="00EE0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30.03.2021 </w:t>
      </w:r>
      <w:r w:rsidR="00BE23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B72B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2-2-2021/428</w:t>
      </w: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BA15BC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Постановлением Правительства Российской Федерации от 26.12.2018 № 1680 «Об утверждении общих требований к организации и осуществлению</w:t>
      </w:r>
      <w:proofErr w:type="gramEnd"/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 установленных муниципальными правовыми актами», администрация </w:t>
      </w:r>
      <w:proofErr w:type="spellStart"/>
      <w:r w:rsidR="00066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Копенкинского</w:t>
      </w:r>
      <w:proofErr w:type="spellEnd"/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7447A5" w:rsidRPr="00BA15BC" w:rsidRDefault="007447A5" w:rsidP="00BE2314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7447A5" w:rsidRPr="00BA15BC" w:rsidRDefault="007447A5" w:rsidP="00BE231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47A5" w:rsidRPr="00BA15BC" w:rsidRDefault="007447A5" w:rsidP="00BE231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Программу профилактики нарушений обязательных требований в сфере муниципального контроля в </w:t>
      </w:r>
      <w:proofErr w:type="spellStart"/>
      <w:r w:rsidR="00066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Копенкинском</w:t>
      </w:r>
      <w:proofErr w:type="spellEnd"/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</w:t>
      </w:r>
      <w:proofErr w:type="spellStart"/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на 202</w:t>
      </w:r>
      <w:r w:rsidR="008C737E"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 плановый период 202</w:t>
      </w:r>
      <w:r w:rsidR="008C737E"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</w:t>
      </w:r>
      <w:r w:rsidR="008C737E"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 согласно приложению к настоящему постановлению.</w:t>
      </w:r>
    </w:p>
    <w:p w:rsidR="00E26BCF" w:rsidRPr="00BA15BC" w:rsidRDefault="007447A5" w:rsidP="00BE231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Признать утратившим силу постановление администрации </w:t>
      </w:r>
      <w:proofErr w:type="spellStart"/>
      <w:r w:rsidR="00066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Копенкинского</w:t>
      </w:r>
      <w:proofErr w:type="spellEnd"/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от</w:t>
      </w:r>
      <w:r w:rsidR="003429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25.12.2020</w:t>
      </w:r>
      <w:r w:rsidR="002B533D"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</w:t>
      </w:r>
      <w:r w:rsidRPr="003429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3429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77</w:t>
      </w:r>
      <w:r w:rsidR="00BE23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26BCF"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Программы профилактики</w:t>
      </w:r>
      <w:r w:rsidR="00BE23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26BCF"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нарушений обязательных требований в сфере муниципального контроля в </w:t>
      </w:r>
      <w:proofErr w:type="spellStart"/>
      <w:r w:rsidR="00066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Копенкинском</w:t>
      </w:r>
      <w:proofErr w:type="spellEnd"/>
      <w:r w:rsidR="00E26BCF"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</w:t>
      </w:r>
      <w:proofErr w:type="spellStart"/>
      <w:r w:rsidR="00E26BCF"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="00E26BCF"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на 2021 год и плановый период 2022-2023 годов».</w:t>
      </w:r>
    </w:p>
    <w:p w:rsidR="007447A5" w:rsidRPr="00BA15BC" w:rsidRDefault="007447A5" w:rsidP="00BE231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BA15BC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опубликовать в «Вестнике муниципальных правовых актов </w:t>
      </w:r>
      <w:proofErr w:type="spellStart"/>
      <w:r w:rsidR="00066BFD">
        <w:rPr>
          <w:rFonts w:ascii="Arial" w:eastAsia="Times New Roman" w:hAnsi="Arial" w:cs="Arial"/>
          <w:sz w:val="24"/>
          <w:szCs w:val="24"/>
          <w:lang w:eastAsia="ru-RU"/>
        </w:rPr>
        <w:t>Копенкинского</w:t>
      </w:r>
      <w:proofErr w:type="spellEnd"/>
      <w:r w:rsidRPr="00BA15B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BA15BC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Pr="00BA15B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области» и разместить на официальном сайте </w:t>
      </w:r>
      <w:proofErr w:type="spellStart"/>
      <w:r w:rsidR="00066BFD">
        <w:rPr>
          <w:rFonts w:ascii="Arial" w:eastAsia="Times New Roman" w:hAnsi="Arial" w:cs="Arial"/>
          <w:sz w:val="24"/>
          <w:szCs w:val="24"/>
          <w:lang w:eastAsia="ru-RU"/>
        </w:rPr>
        <w:t>Копенкинского</w:t>
      </w:r>
      <w:proofErr w:type="spellEnd"/>
      <w:r w:rsidRPr="00BA15B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BA15BC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Pr="00BA15B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в сети Интернет.</w:t>
      </w:r>
    </w:p>
    <w:p w:rsidR="007447A5" w:rsidRPr="00BA15BC" w:rsidRDefault="007447A5" w:rsidP="00BE231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BA15BC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постановление вступает в силу </w:t>
      </w:r>
      <w:proofErr w:type="gramStart"/>
      <w:r w:rsidRPr="00BA15BC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BA15BC">
        <w:rPr>
          <w:rFonts w:ascii="Arial" w:eastAsia="Times New Roman" w:hAnsi="Arial" w:cs="Arial"/>
          <w:sz w:val="24"/>
          <w:szCs w:val="24"/>
          <w:lang w:eastAsia="ru-RU"/>
        </w:rPr>
        <w:t xml:space="preserve"> даты его официального опубликования.</w:t>
      </w:r>
    </w:p>
    <w:p w:rsidR="007447A5" w:rsidRPr="00BA15BC" w:rsidRDefault="00BE2314" w:rsidP="00BE231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="007447A5"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5. </w:t>
      </w:r>
      <w:proofErr w:type="gramStart"/>
      <w:r w:rsidR="007447A5"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7447A5"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постановления возложить на главу </w:t>
      </w:r>
      <w:proofErr w:type="spellStart"/>
      <w:r w:rsidR="00066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Копенкинского</w:t>
      </w:r>
      <w:proofErr w:type="spellEnd"/>
      <w:r w:rsidR="007447A5"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 </w:t>
      </w:r>
    </w:p>
    <w:p w:rsidR="007447A5" w:rsidRPr="00BA15BC" w:rsidRDefault="007447A5" w:rsidP="00BE231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47A5" w:rsidRDefault="007447A5" w:rsidP="00BE231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2314" w:rsidRPr="00BA15BC" w:rsidRDefault="00BE2314" w:rsidP="00BE231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503"/>
        <w:gridCol w:w="2066"/>
        <w:gridCol w:w="3285"/>
      </w:tblGrid>
      <w:tr w:rsidR="007447A5" w:rsidRPr="00BA15BC" w:rsidTr="007447A5">
        <w:tc>
          <w:tcPr>
            <w:tcW w:w="4503" w:type="dxa"/>
          </w:tcPr>
          <w:p w:rsidR="007447A5" w:rsidRPr="00BA15BC" w:rsidRDefault="007447A5" w:rsidP="00BE2314">
            <w:pPr>
              <w:shd w:val="clear" w:color="auto" w:fill="FFFFFF"/>
              <w:spacing w:after="0" w:line="240" w:lineRule="auto"/>
              <w:ind w:firstLine="709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066B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Копенкинского</w:t>
            </w:r>
            <w:proofErr w:type="spellEnd"/>
          </w:p>
          <w:p w:rsidR="007447A5" w:rsidRPr="00BA15BC" w:rsidRDefault="007447A5" w:rsidP="00BE2314">
            <w:pPr>
              <w:spacing w:after="0" w:line="240" w:lineRule="auto"/>
              <w:ind w:firstLine="709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066" w:type="dxa"/>
          </w:tcPr>
          <w:p w:rsidR="007447A5" w:rsidRPr="00BA15BC" w:rsidRDefault="007447A5" w:rsidP="00BE2314">
            <w:pPr>
              <w:spacing w:after="0" w:line="240" w:lineRule="auto"/>
              <w:ind w:firstLine="709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7447A5" w:rsidRPr="00BA15BC" w:rsidRDefault="00066BFD" w:rsidP="00BE2314">
            <w:pPr>
              <w:spacing w:after="0" w:line="240" w:lineRule="auto"/>
              <w:ind w:firstLine="709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И.С.Тронов</w:t>
            </w:r>
          </w:p>
        </w:tc>
      </w:tr>
    </w:tbl>
    <w:p w:rsidR="007447A5" w:rsidRPr="00BA15BC" w:rsidRDefault="007447A5" w:rsidP="00BE2314">
      <w:pPr>
        <w:shd w:val="clear" w:color="auto" w:fill="FFFFFF"/>
        <w:spacing w:after="0" w:line="240" w:lineRule="auto"/>
        <w:ind w:left="4962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7447A5" w:rsidRPr="00BA15BC" w:rsidRDefault="007447A5" w:rsidP="00BE2314">
      <w:pPr>
        <w:shd w:val="clear" w:color="auto" w:fill="FFFFFF"/>
        <w:spacing w:after="0" w:line="240" w:lineRule="auto"/>
        <w:ind w:left="4962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="00066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Копенкинского</w:t>
      </w:r>
      <w:proofErr w:type="spellEnd"/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7447A5" w:rsidRPr="00BA15BC" w:rsidRDefault="007447A5" w:rsidP="00BE2314">
      <w:pPr>
        <w:shd w:val="clear" w:color="auto" w:fill="FFFFFF"/>
        <w:spacing w:after="0" w:line="240" w:lineRule="auto"/>
        <w:ind w:left="4962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B72B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26.04.2021</w:t>
      </w:r>
      <w:r w:rsidR="002B533D"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 w:rsidR="004F64CC"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B72B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27</w:t>
      </w:r>
      <w:r w:rsidR="002B533D"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7447A5" w:rsidRPr="00BA15BC" w:rsidRDefault="007447A5" w:rsidP="00BE2314">
      <w:pPr>
        <w:shd w:val="clear" w:color="auto" w:fill="FFFFFF"/>
        <w:spacing w:after="0" w:line="240" w:lineRule="auto"/>
        <w:ind w:left="4962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47A5" w:rsidRPr="00BA15BC" w:rsidRDefault="007447A5" w:rsidP="00BE2314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</w:t>
      </w:r>
    </w:p>
    <w:p w:rsidR="007447A5" w:rsidRPr="00066BFD" w:rsidRDefault="007447A5" w:rsidP="00BE2314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профилактики нарушений обязательных требований в сфере муниципального контроля в </w:t>
      </w:r>
      <w:proofErr w:type="spellStart"/>
      <w:r w:rsidR="00066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Копенкинском</w:t>
      </w:r>
      <w:proofErr w:type="spellEnd"/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</w:t>
      </w:r>
      <w:proofErr w:type="spellStart"/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на 202</w:t>
      </w:r>
      <w:r w:rsidR="008C737E"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 плановый период 202</w:t>
      </w:r>
      <w:r w:rsidR="008C737E"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</w:t>
      </w:r>
      <w:r w:rsidR="008C737E"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</w:t>
      </w:r>
    </w:p>
    <w:p w:rsidR="00BE2314" w:rsidRPr="00066BFD" w:rsidRDefault="00BE2314" w:rsidP="00BE2314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47A5" w:rsidRPr="00BA15BC" w:rsidRDefault="007447A5" w:rsidP="00BE231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 (аналитическая часть)</w:t>
      </w:r>
    </w:p>
    <w:p w:rsidR="007447A5" w:rsidRPr="00BA15BC" w:rsidRDefault="007447A5" w:rsidP="00BE231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Настоящая Программа разработана в целях организации администрацией </w:t>
      </w:r>
      <w:proofErr w:type="spellStart"/>
      <w:r w:rsidR="00066B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Копенкинского</w:t>
      </w:r>
      <w:proofErr w:type="spellEnd"/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профилактики нарушений обязательных требований, требований, установленных муниципальными правовыми актами (далее – профилактика нарушений обязательных требований).</w:t>
      </w:r>
    </w:p>
    <w:p w:rsidR="007447A5" w:rsidRPr="00BA15BC" w:rsidRDefault="007447A5" w:rsidP="00BE231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Профилактика нарушений обязательных требований проводится в рамках осуществления следующих видов муниципального контроля:</w:t>
      </w:r>
    </w:p>
    <w:p w:rsidR="007447A5" w:rsidRPr="00BA15BC" w:rsidRDefault="007447A5" w:rsidP="00BE2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1.2.1. </w:t>
      </w:r>
      <w:r w:rsidRPr="00BA15BC">
        <w:rPr>
          <w:rFonts w:ascii="Arial" w:hAnsi="Arial" w:cs="Arial"/>
          <w:sz w:val="24"/>
          <w:szCs w:val="24"/>
        </w:rPr>
        <w:t xml:space="preserve">Муниципальный </w:t>
      </w:r>
      <w:proofErr w:type="gramStart"/>
      <w:r w:rsidRPr="00BA15BC">
        <w:rPr>
          <w:rFonts w:ascii="Arial" w:hAnsi="Arial" w:cs="Arial"/>
          <w:sz w:val="24"/>
          <w:szCs w:val="24"/>
        </w:rPr>
        <w:t>контроль за</w:t>
      </w:r>
      <w:proofErr w:type="gramEnd"/>
      <w:r w:rsidRPr="00BA15BC">
        <w:rPr>
          <w:rFonts w:ascii="Arial" w:hAnsi="Arial" w:cs="Arial"/>
          <w:sz w:val="24"/>
          <w:szCs w:val="24"/>
        </w:rPr>
        <w:t xml:space="preserve"> сохранностью автомобильных дорог местного значения в границах населенных пунктов </w:t>
      </w:r>
      <w:proofErr w:type="spellStart"/>
      <w:r w:rsidR="00066BFD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BA15B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7447A5" w:rsidRPr="00BA15BC" w:rsidRDefault="007447A5" w:rsidP="00BE2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1.2.2. </w:t>
      </w:r>
      <w:r w:rsidRPr="00BA15BC">
        <w:rPr>
          <w:rFonts w:ascii="Arial" w:hAnsi="Arial" w:cs="Arial"/>
          <w:sz w:val="24"/>
          <w:szCs w:val="24"/>
        </w:rPr>
        <w:t xml:space="preserve">Муниципальный контроль в области торговой деятельности на территории </w:t>
      </w:r>
      <w:proofErr w:type="spellStart"/>
      <w:r w:rsidR="00066BFD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BA15B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7447A5" w:rsidRPr="00BA15BC" w:rsidRDefault="007447A5" w:rsidP="00BE2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5BC">
        <w:rPr>
          <w:rFonts w:ascii="Arial" w:hAnsi="Arial" w:cs="Arial"/>
          <w:sz w:val="24"/>
          <w:szCs w:val="24"/>
        </w:rPr>
        <w:t xml:space="preserve">1.2.3. Муниципальный </w:t>
      </w:r>
      <w:proofErr w:type="gramStart"/>
      <w:r w:rsidRPr="00BA15BC">
        <w:rPr>
          <w:rFonts w:ascii="Arial" w:hAnsi="Arial" w:cs="Arial"/>
          <w:sz w:val="24"/>
          <w:szCs w:val="24"/>
        </w:rPr>
        <w:t>контроль за</w:t>
      </w:r>
      <w:proofErr w:type="gramEnd"/>
      <w:r w:rsidRPr="00BA15BC">
        <w:rPr>
          <w:rFonts w:ascii="Arial" w:hAnsi="Arial" w:cs="Arial"/>
          <w:sz w:val="24"/>
          <w:szCs w:val="24"/>
        </w:rPr>
        <w:t xml:space="preserve"> соблюдением Правил благоустройства </w:t>
      </w:r>
      <w:proofErr w:type="spellStart"/>
      <w:r w:rsidR="00066BFD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BA15B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BA15BC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BA15BC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7447A5" w:rsidRPr="00BA15BC" w:rsidRDefault="007447A5" w:rsidP="00BE231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Настоящая программа утверждена для реализации мероприятий в 202</w:t>
      </w:r>
      <w:r w:rsidR="008C737E"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и плановых периодах 202</w:t>
      </w:r>
      <w:r w:rsidR="008C737E"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</w:t>
      </w:r>
      <w:r w:rsidR="008C737E"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годов.</w:t>
      </w:r>
    </w:p>
    <w:p w:rsidR="007447A5" w:rsidRPr="00BA15BC" w:rsidRDefault="007447A5" w:rsidP="00BE231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Обзор по видам муниципального контроля.</w:t>
      </w:r>
    </w:p>
    <w:p w:rsidR="007447A5" w:rsidRPr="00BA15BC" w:rsidRDefault="007447A5" w:rsidP="00BE231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1.4.1. Муниципальный </w:t>
      </w:r>
      <w:proofErr w:type="gramStart"/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сохранностью </w:t>
      </w:r>
      <w:r w:rsidRPr="00BA15BC">
        <w:rPr>
          <w:rFonts w:ascii="Arial" w:hAnsi="Arial" w:cs="Arial"/>
          <w:sz w:val="24"/>
          <w:szCs w:val="24"/>
        </w:rPr>
        <w:t xml:space="preserve">автомобильных дорог местного значения в границах населенных пунктов </w:t>
      </w:r>
      <w:proofErr w:type="spellStart"/>
      <w:r w:rsidR="00066BFD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BA15BC">
        <w:rPr>
          <w:rFonts w:ascii="Arial" w:hAnsi="Arial" w:cs="Arial"/>
          <w:sz w:val="24"/>
          <w:szCs w:val="24"/>
        </w:rPr>
        <w:t xml:space="preserve"> сельского поселения.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4"/>
        <w:gridCol w:w="6231"/>
      </w:tblGrid>
      <w:tr w:rsidR="007447A5" w:rsidRPr="00BA15BC" w:rsidTr="007447A5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A15B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Подконтрольные субъекты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A15B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Юридические лица, индивидуальные предприниматели, являющиеся пользователями автомобильных дорог и (или) осуществляющих дорожную деятельность</w:t>
            </w:r>
          </w:p>
        </w:tc>
      </w:tr>
      <w:tr w:rsidR="007447A5" w:rsidRPr="00BA15BC" w:rsidTr="007447A5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 муниципального контроля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5BC">
              <w:rPr>
                <w:rFonts w:ascii="Arial" w:hAnsi="Arial" w:cs="Arial"/>
                <w:sz w:val="20"/>
                <w:szCs w:val="20"/>
              </w:rPr>
              <w:t>Предметом муниципального контроля является соблюдение индивидуальными предпринимателями, юридическими лицами, их руководителями и должностными лицами требований действующего законодательства и муниципальных правовых актов об обеспечении сохранности автомобильных дорог местного значения при осуществлении дорожной деятельности и использовании автомобильных дорог</w:t>
            </w:r>
          </w:p>
        </w:tc>
      </w:tr>
      <w:tr w:rsidR="007447A5" w:rsidRPr="00BA15BC" w:rsidTr="007447A5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 о проведенных мероприятиях по контролю, мероприятиях по профилактике нарушений и их результатах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A3" w:rsidRDefault="007447A5" w:rsidP="00BE2314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Контрольные мероприятия и плановые (внеплановые) проверки в истекший период </w:t>
            </w:r>
            <w:r w:rsid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 не осуществлялись</w:t>
            </w:r>
          </w:p>
          <w:p w:rsidR="003429EA" w:rsidRPr="00BA15BC" w:rsidRDefault="003429EA" w:rsidP="00BE2314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447A5" w:rsidRPr="00BA15BC" w:rsidRDefault="007447A5" w:rsidP="00BE2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BA15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администрация </w:t>
            </w:r>
            <w:proofErr w:type="spellStart"/>
            <w:r w:rsidR="00066BFD">
              <w:rPr>
                <w:rFonts w:ascii="Arial" w:hAnsi="Arial" w:cs="Arial"/>
                <w:sz w:val="20"/>
                <w:szCs w:val="20"/>
                <w:lang w:eastAsia="ru-RU"/>
              </w:rPr>
              <w:t>Копенкинского</w:t>
            </w:r>
            <w:proofErr w:type="spellEnd"/>
            <w:r w:rsidRPr="00BA15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сельского поселения осуществляет мероприятия по профилактике таких нарушений в соответствии с ежегодно утверждаемой Программой профилактики нарушений обязательных требований, </w:t>
            </w:r>
            <w:r w:rsidRPr="00BA15B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требований, установленных муниципальными правовыми актами</w:t>
            </w:r>
            <w:proofErr w:type="gramEnd"/>
          </w:p>
          <w:p w:rsidR="007447A5" w:rsidRPr="00BA15BC" w:rsidRDefault="007447A5" w:rsidP="00BE2314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47A5" w:rsidRPr="00BA15BC" w:rsidTr="007447A5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Анализ и оценка рисков причинения вреда охраняемым законом ценностям и (или) анализ и оценка причиненного ущерба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A15BC">
              <w:rPr>
                <w:rFonts w:ascii="Arial" w:hAnsi="Arial" w:cs="Arial"/>
                <w:sz w:val="20"/>
                <w:szCs w:val="20"/>
                <w:lang w:eastAsia="ru-RU"/>
              </w:rPr>
              <w:t>Ключевыми и наиболее значимыми рисками при реализации Программы профилактики нарушений обязательных требований, требований, установленных муниципальными правовыми актами в сфере использования автомобильных дорог местного значения, являются:</w:t>
            </w:r>
          </w:p>
          <w:p w:rsidR="007447A5" w:rsidRPr="00BA15BC" w:rsidRDefault="007447A5" w:rsidP="00BE2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BA15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- различное толкование содержания обязательных требований, требований, установленных муниципальными правовыми актами, подконтрольными субъектами, которое может привести к нарушению ими отдельных положений нормативных правовых актов </w:t>
            </w:r>
            <w:proofErr w:type="spellStart"/>
            <w:r w:rsidR="00066BFD">
              <w:rPr>
                <w:rFonts w:ascii="Arial" w:hAnsi="Arial" w:cs="Arial"/>
                <w:sz w:val="20"/>
                <w:szCs w:val="20"/>
                <w:lang w:eastAsia="ru-RU"/>
              </w:rPr>
              <w:t>Копенкинского</w:t>
            </w:r>
            <w:proofErr w:type="spellEnd"/>
            <w:r w:rsidRPr="00BA15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сельского поселения;</w:t>
            </w:r>
            <w:proofErr w:type="gramEnd"/>
          </w:p>
          <w:p w:rsidR="007447A5" w:rsidRPr="00BA15BC" w:rsidRDefault="007447A5" w:rsidP="00BE2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A15BC">
              <w:rPr>
                <w:rFonts w:ascii="Arial" w:hAnsi="Arial" w:cs="Arial"/>
                <w:sz w:val="20"/>
                <w:szCs w:val="20"/>
                <w:lang w:eastAsia="ru-RU"/>
              </w:rPr>
              <w:t>- частые кадровые изменения на руководящих должностях в подконтрольных субъектах и, как следствие, изменение подходов к обеспечению системы соблюдения обязательных требований, требований, установленных муниципальными правовыми актами.</w:t>
            </w:r>
          </w:p>
          <w:p w:rsidR="007447A5" w:rsidRPr="00BA15BC" w:rsidRDefault="007447A5" w:rsidP="00BE2314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447A5" w:rsidRPr="00BA15BC" w:rsidRDefault="007447A5" w:rsidP="00BE231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47A5" w:rsidRPr="00BA15BC" w:rsidRDefault="007447A5" w:rsidP="00BE2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1.4.2. Муниципальный контроль </w:t>
      </w:r>
      <w:r w:rsidRPr="00BA15BC">
        <w:rPr>
          <w:rFonts w:ascii="Arial" w:hAnsi="Arial" w:cs="Arial"/>
          <w:sz w:val="24"/>
          <w:szCs w:val="24"/>
        </w:rPr>
        <w:t xml:space="preserve">в области торговой деятельности на территории </w:t>
      </w:r>
      <w:proofErr w:type="spellStart"/>
      <w:r w:rsidR="00066BFD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BA15B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7447A5" w:rsidRPr="00BA15BC" w:rsidRDefault="007447A5" w:rsidP="00BE231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4"/>
        <w:gridCol w:w="6231"/>
      </w:tblGrid>
      <w:tr w:rsidR="007447A5" w:rsidRPr="00BA15BC" w:rsidTr="007447A5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A15B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Подконтрольные субъекты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A15B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Юридические лица, индивидуальные предприниматели, осуществляющие торговую деятельность на территории </w:t>
            </w:r>
            <w:proofErr w:type="spellStart"/>
            <w:r w:rsidR="00066BF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Копенкинского</w:t>
            </w:r>
            <w:proofErr w:type="spellEnd"/>
            <w:r w:rsidRPr="00BA15B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7447A5" w:rsidRPr="00BA15BC" w:rsidTr="007447A5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 муниципального контроля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5BC">
              <w:rPr>
                <w:rFonts w:ascii="Arial" w:hAnsi="Arial" w:cs="Arial"/>
                <w:sz w:val="20"/>
                <w:szCs w:val="20"/>
              </w:rPr>
              <w:t>Предметом муниципального контроля является соблюдение индивидуальными предпринимателями, юридическими лицами, их руководителями и должностными лицами требований действующего законодательства и муниципальных правовых актов в сфере торговой деятельности</w:t>
            </w:r>
          </w:p>
        </w:tc>
      </w:tr>
      <w:tr w:rsidR="007447A5" w:rsidRPr="00BA15BC" w:rsidTr="003429EA">
        <w:trPr>
          <w:trHeight w:val="3819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 о проведенных мероприятиях по контролю, мероприятиях по профилактике нарушений и их результатах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9EA" w:rsidRDefault="007447A5" w:rsidP="003429E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Контрольные мероприятия и плановые (внеплановые) проверки в истекший период</w:t>
            </w:r>
            <w:r w:rsidR="00342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F001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  <w:r w:rsidR="00342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 не осуществлялись</w:t>
            </w:r>
            <w:r w:rsidR="003429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7447A5" w:rsidRPr="00BA15BC" w:rsidRDefault="007447A5" w:rsidP="00BE231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A15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администрация </w:t>
            </w:r>
            <w:proofErr w:type="spellStart"/>
            <w:r w:rsidR="00066BFD">
              <w:rPr>
                <w:rFonts w:ascii="Arial" w:hAnsi="Arial" w:cs="Arial"/>
                <w:sz w:val="20"/>
                <w:szCs w:val="20"/>
                <w:lang w:eastAsia="ru-RU"/>
              </w:rPr>
              <w:t>Копенкинского</w:t>
            </w:r>
            <w:proofErr w:type="spellEnd"/>
            <w:r w:rsidRPr="00BA15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сельского поселения осуществляет мероприятия по профилактике таких нарушений в соответствии с ежегодно утверждаемой Программой профилактики нарушений обязательных требований, требований, установленных муниципальными правовыми актами</w:t>
            </w:r>
            <w:proofErr w:type="gramEnd"/>
          </w:p>
        </w:tc>
      </w:tr>
      <w:tr w:rsidR="007447A5" w:rsidRPr="00BA15BC" w:rsidTr="007447A5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и оценка рисков причинения вреда охраняемым законом ценностям и (или) анализ и оценка причиненного ущерба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A15BC">
              <w:rPr>
                <w:rFonts w:ascii="Arial" w:hAnsi="Arial" w:cs="Arial"/>
                <w:sz w:val="20"/>
                <w:szCs w:val="20"/>
                <w:lang w:eastAsia="ru-RU"/>
              </w:rPr>
              <w:t>Ключевыми и наиболее значимыми рисками при реализации Программы профилактики нарушений обязательных требований, требований, установленных муниципальными правовыми актами в сфере использования автомобильных дорог местного значения, являются:</w:t>
            </w:r>
          </w:p>
          <w:p w:rsidR="007447A5" w:rsidRPr="00BA15BC" w:rsidRDefault="007447A5" w:rsidP="00BE2314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BA15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- различное толкование содержания обязательных требований, требований, установленных муниципальными правовыми актами, подконтрольными субъектами, которое может привести к нарушению ими отдельных положений нормативных правовых актов </w:t>
            </w:r>
            <w:proofErr w:type="spellStart"/>
            <w:r w:rsidR="00066BFD">
              <w:rPr>
                <w:rFonts w:ascii="Arial" w:hAnsi="Arial" w:cs="Arial"/>
                <w:sz w:val="20"/>
                <w:szCs w:val="20"/>
                <w:lang w:eastAsia="ru-RU"/>
              </w:rPr>
              <w:t>Копенкинского</w:t>
            </w:r>
            <w:proofErr w:type="spellEnd"/>
            <w:r w:rsidRPr="00BA15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сельского поселения;</w:t>
            </w:r>
            <w:proofErr w:type="gramEnd"/>
          </w:p>
          <w:p w:rsidR="007447A5" w:rsidRPr="00BA15BC" w:rsidRDefault="007447A5" w:rsidP="00BE2314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A15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- частые кадровые изменения на руководящих должностях в подконтрольных субъектах и, как следствие, изменение </w:t>
            </w:r>
            <w:r w:rsidRPr="00BA15B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подходов к обеспечению системы соблюдения обязательных требований, требований, установленных муниципальными правовыми актами.</w:t>
            </w:r>
          </w:p>
          <w:p w:rsidR="007447A5" w:rsidRPr="00BA15BC" w:rsidRDefault="007447A5" w:rsidP="00BE231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447A5" w:rsidRPr="00BA15BC" w:rsidRDefault="007447A5" w:rsidP="00BE231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1.4.3. Муниципальный </w:t>
      </w:r>
      <w:proofErr w:type="gramStart"/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</w:t>
      </w:r>
      <w:r w:rsidRPr="00BA15BC">
        <w:rPr>
          <w:rFonts w:ascii="Arial" w:hAnsi="Arial" w:cs="Arial"/>
          <w:sz w:val="24"/>
          <w:szCs w:val="24"/>
        </w:rPr>
        <w:t>за</w:t>
      </w:r>
      <w:proofErr w:type="gramEnd"/>
      <w:r w:rsidRPr="00BA15BC">
        <w:rPr>
          <w:rFonts w:ascii="Arial" w:hAnsi="Arial" w:cs="Arial"/>
          <w:sz w:val="24"/>
          <w:szCs w:val="24"/>
        </w:rPr>
        <w:t xml:space="preserve"> соблюдением Правил благоустройства </w:t>
      </w:r>
      <w:proofErr w:type="spellStart"/>
      <w:r w:rsidR="00066BFD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BA15B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BA15BC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BA15BC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4"/>
        <w:gridCol w:w="6231"/>
      </w:tblGrid>
      <w:tr w:rsidR="007447A5" w:rsidRPr="00BA15BC" w:rsidTr="007447A5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A15B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Подконтрольные субъекты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A15B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Юридические лица, индивидуальные предприниматели, осуществляющие свою деятельность на территории </w:t>
            </w:r>
            <w:proofErr w:type="spellStart"/>
            <w:r w:rsidR="00066BF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Копенкинского</w:t>
            </w:r>
            <w:proofErr w:type="spellEnd"/>
            <w:r w:rsidRPr="00BA15B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7447A5" w:rsidRPr="00BA15BC" w:rsidTr="007447A5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 муниципального контроля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5BC">
              <w:rPr>
                <w:rFonts w:ascii="Arial" w:hAnsi="Arial" w:cs="Arial"/>
                <w:sz w:val="20"/>
                <w:szCs w:val="20"/>
              </w:rPr>
              <w:t>Предметом муниципального контроля является соблюдение индивидуальными предпринимателями, юридическими лицами, их руководителями и должностными лицами требований действующего законодательства и муниципальных правовых актов в сфере благоустройства</w:t>
            </w:r>
          </w:p>
        </w:tc>
      </w:tr>
      <w:tr w:rsidR="007447A5" w:rsidRPr="00BA15BC" w:rsidTr="007447A5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 о проведенных мероприятиях по контролю, мероприятиях по профилактике нарушений и их результатах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5B" w:rsidRPr="00F0015D" w:rsidRDefault="0096375B" w:rsidP="0096375B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1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Контрольные мероприятия и плановые (внеплановые) проверки в истекший период 2021 года не осуществлялись</w:t>
            </w:r>
          </w:p>
          <w:p w:rsidR="0096375B" w:rsidRPr="00F0015D" w:rsidRDefault="0096375B" w:rsidP="0096375B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6375B" w:rsidRPr="00BA15BC" w:rsidRDefault="0096375B" w:rsidP="00963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F001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администрация </w:t>
            </w:r>
            <w:proofErr w:type="spellStart"/>
            <w:r w:rsidR="00066BFD" w:rsidRPr="00F0015D">
              <w:rPr>
                <w:rFonts w:ascii="Arial" w:hAnsi="Arial" w:cs="Arial"/>
                <w:sz w:val="20"/>
                <w:szCs w:val="20"/>
                <w:lang w:eastAsia="ru-RU"/>
              </w:rPr>
              <w:t>Копенкинского</w:t>
            </w:r>
            <w:proofErr w:type="spellEnd"/>
            <w:r w:rsidRPr="00F001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сельского поселения осуществляет мероприятия по профилактике таких нарушений в соответствии с ежегодно утверждаемой Программой профилактики нарушений обязательных требований, требований, установленных муниципальными правовыми актами</w:t>
            </w:r>
            <w:proofErr w:type="gramEnd"/>
          </w:p>
          <w:p w:rsidR="007447A5" w:rsidRPr="00BA15BC" w:rsidRDefault="007447A5" w:rsidP="00BE231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47A5" w:rsidRPr="00BA15BC" w:rsidTr="007447A5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и оценка рисков причинения вреда охраняемым законом ценностям и (или) анализ и оценка причиненного ущерба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A15BC">
              <w:rPr>
                <w:rFonts w:ascii="Arial" w:hAnsi="Arial" w:cs="Arial"/>
                <w:sz w:val="20"/>
                <w:szCs w:val="20"/>
                <w:lang w:eastAsia="ru-RU"/>
              </w:rPr>
              <w:t>Ключевыми и наиболее значимыми рисками при реализации Программы профилактики нарушений обязательных требований, требований, установленных муниципальными правовыми актами в сфере использования автомобильных дорог местного значения, являются:</w:t>
            </w:r>
          </w:p>
          <w:p w:rsidR="007447A5" w:rsidRPr="00BA15BC" w:rsidRDefault="007447A5" w:rsidP="00BE2314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BA15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- различное толкование содержания обязательных требований, требований, установленных муниципальными правовыми актами, подконтрольными субъектами, которое может привести к нарушению ими отдельных положений нормативных правовых актов </w:t>
            </w:r>
            <w:proofErr w:type="spellStart"/>
            <w:r w:rsidR="00066BFD">
              <w:rPr>
                <w:rFonts w:ascii="Arial" w:hAnsi="Arial" w:cs="Arial"/>
                <w:sz w:val="20"/>
                <w:szCs w:val="20"/>
                <w:lang w:eastAsia="ru-RU"/>
              </w:rPr>
              <w:t>Копенкинского</w:t>
            </w:r>
            <w:proofErr w:type="spellEnd"/>
            <w:r w:rsidRPr="00BA15B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сельского поселения;</w:t>
            </w:r>
            <w:proofErr w:type="gramEnd"/>
          </w:p>
          <w:p w:rsidR="007447A5" w:rsidRPr="00BA15BC" w:rsidRDefault="007447A5" w:rsidP="00BE2314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A15BC">
              <w:rPr>
                <w:rFonts w:ascii="Arial" w:hAnsi="Arial" w:cs="Arial"/>
                <w:sz w:val="20"/>
                <w:szCs w:val="20"/>
                <w:lang w:eastAsia="ru-RU"/>
              </w:rPr>
              <w:t>- частые кадровые изменения на руководящих должностях в подконтрольных субъектах и, как следствие, изменение подходов к обеспечению системы соблюдения обязательных требований, требований, установленных муниципальными правовыми актами.</w:t>
            </w:r>
          </w:p>
          <w:p w:rsidR="007447A5" w:rsidRPr="00BA15BC" w:rsidRDefault="007447A5" w:rsidP="00BE231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447A5" w:rsidRPr="00BA15BC" w:rsidRDefault="007447A5" w:rsidP="00BE231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47A5" w:rsidRPr="00BA15BC" w:rsidRDefault="007447A5" w:rsidP="00BE231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Целями Программы являются:</w:t>
      </w:r>
    </w:p>
    <w:p w:rsidR="007447A5" w:rsidRPr="00BA15BC" w:rsidRDefault="007447A5" w:rsidP="00BE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A15BC">
        <w:rPr>
          <w:rFonts w:ascii="Arial" w:hAnsi="Arial" w:cs="Arial"/>
          <w:sz w:val="24"/>
          <w:szCs w:val="24"/>
          <w:lang w:eastAsia="ru-RU"/>
        </w:rPr>
        <w:t>1.5.1. Повышение прозрачности системы муниципального контроля.</w:t>
      </w:r>
    </w:p>
    <w:p w:rsidR="007447A5" w:rsidRPr="00BA15BC" w:rsidRDefault="007447A5" w:rsidP="00BE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A15BC">
        <w:rPr>
          <w:rFonts w:ascii="Arial" w:hAnsi="Arial" w:cs="Arial"/>
          <w:sz w:val="24"/>
          <w:szCs w:val="24"/>
          <w:lang w:eastAsia="ru-RU"/>
        </w:rPr>
        <w:t>1.5.2. 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</w:r>
    </w:p>
    <w:p w:rsidR="007447A5" w:rsidRPr="00BA15BC" w:rsidRDefault="007447A5" w:rsidP="00BE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A15BC">
        <w:rPr>
          <w:rFonts w:ascii="Arial" w:hAnsi="Arial" w:cs="Arial"/>
          <w:sz w:val="24"/>
          <w:szCs w:val="24"/>
          <w:lang w:eastAsia="ru-RU"/>
        </w:rPr>
        <w:lastRenderedPageBreak/>
        <w:t>1.5.3. Мотивация к добросовестному поведению подконтрольных субъектов, и, как следствие, снижение количества нарушений обязательных требований.</w:t>
      </w:r>
    </w:p>
    <w:p w:rsidR="007447A5" w:rsidRPr="00BA15BC" w:rsidRDefault="007447A5" w:rsidP="00BE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A15BC">
        <w:rPr>
          <w:rFonts w:ascii="Arial" w:hAnsi="Arial" w:cs="Arial"/>
          <w:sz w:val="24"/>
          <w:szCs w:val="24"/>
          <w:lang w:eastAsia="ru-RU"/>
        </w:rPr>
        <w:t>1.5.4. Разъяснение подконтрольным субъектам обязательных требований.</w:t>
      </w:r>
    </w:p>
    <w:p w:rsidR="007447A5" w:rsidRPr="00BA15BC" w:rsidRDefault="007447A5" w:rsidP="00BE231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1.5.5. снижение уровня ущерба охраняемым законом ценностям.</w:t>
      </w:r>
      <w:r w:rsidRPr="00BA15BC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11111111111111111111 </w:t>
      </w:r>
    </w:p>
    <w:p w:rsidR="007447A5" w:rsidRPr="00BA15BC" w:rsidRDefault="007447A5" w:rsidP="00BE231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1.6. Задачами программы являются:</w:t>
      </w:r>
    </w:p>
    <w:p w:rsidR="007447A5" w:rsidRPr="00BA15BC" w:rsidRDefault="007447A5" w:rsidP="00BE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A15BC">
        <w:rPr>
          <w:rFonts w:ascii="Arial" w:hAnsi="Arial" w:cs="Arial"/>
          <w:sz w:val="24"/>
          <w:szCs w:val="24"/>
          <w:lang w:eastAsia="ru-RU"/>
        </w:rPr>
        <w:t>1.6.1. Формирование единого понимания обязательных требований, требований, установленных муниципальными правовыми актами, у всех участников контрольной деятельности.</w:t>
      </w:r>
    </w:p>
    <w:p w:rsidR="007447A5" w:rsidRPr="00BA15BC" w:rsidRDefault="007447A5" w:rsidP="00BE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A15BC">
        <w:rPr>
          <w:rFonts w:ascii="Arial" w:hAnsi="Arial" w:cs="Arial"/>
          <w:sz w:val="24"/>
          <w:szCs w:val="24"/>
          <w:lang w:eastAsia="ru-RU"/>
        </w:rPr>
        <w:t>1.6.2. Оценка состояния подконтрольной сферы.</w:t>
      </w:r>
    </w:p>
    <w:p w:rsidR="007447A5" w:rsidRPr="00BA15BC" w:rsidRDefault="007447A5" w:rsidP="00BE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A15BC">
        <w:rPr>
          <w:rFonts w:ascii="Arial" w:hAnsi="Arial" w:cs="Arial"/>
          <w:sz w:val="24"/>
          <w:szCs w:val="24"/>
          <w:lang w:eastAsia="ru-RU"/>
        </w:rPr>
        <w:t>1.6.3. 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их устранения.</w:t>
      </w:r>
    </w:p>
    <w:p w:rsidR="007447A5" w:rsidRPr="00BA15BC" w:rsidRDefault="007447A5" w:rsidP="00BE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A15BC">
        <w:rPr>
          <w:rFonts w:ascii="Arial" w:hAnsi="Arial" w:cs="Arial"/>
          <w:sz w:val="24"/>
          <w:szCs w:val="24"/>
          <w:lang w:eastAsia="ru-RU"/>
        </w:rPr>
        <w:t xml:space="preserve">1.6.4. Повышение уровня правовой грамотности подконтрольных субъектов, в том числе путем обеспечения доступности информации об обязательных требованиях, требованиях, установленных муниципальными правовыми актами, и необходимых мерах по их исполнению. </w:t>
      </w:r>
    </w:p>
    <w:p w:rsidR="007447A5" w:rsidRPr="00BA15BC" w:rsidRDefault="007447A5" w:rsidP="00BE2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Основные мероприятия профилактики нарушений обязательных требований, требований, установленных муниципальными правовыми актами.</w:t>
      </w:r>
    </w:p>
    <w:p w:rsidR="007447A5" w:rsidRPr="00BA15BC" w:rsidRDefault="007447A5" w:rsidP="00BE23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План мероприятий профилактики нарушений обязательных требований, требований, установленных муниципальными правовыми актами на 202</w:t>
      </w:r>
      <w:r w:rsidR="008C737E"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год.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567"/>
        <w:gridCol w:w="4389"/>
        <w:gridCol w:w="1763"/>
        <w:gridCol w:w="3028"/>
      </w:tblGrid>
      <w:tr w:rsidR="007447A5" w:rsidRPr="00BA15BC" w:rsidTr="004F64C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</w:t>
            </w:r>
            <w:r w:rsidRPr="00BA15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7447A5" w:rsidRPr="00BA15BC" w:rsidTr="004F64C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7447A5" w:rsidRPr="00BA15BC" w:rsidTr="004F64C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="00066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Копенкинского</w:t>
            </w:r>
            <w:proofErr w:type="spellEnd"/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для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 или их отдельных частей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</w:t>
            </w:r>
            <w:r w:rsidR="00130247"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 (по мере необходимости)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987A58" w:rsidRDefault="00987A58" w:rsidP="00987A5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Ведущий специалист администрации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Копенкинского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7447A5" w:rsidRPr="00BA15BC" w:rsidTr="004F64C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      </w:r>
          </w:p>
          <w:p w:rsidR="007447A5" w:rsidRPr="00BA15BC" w:rsidRDefault="007447A5" w:rsidP="00BE231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случае изменения обязательных требований, требований, установленных муниципальными правовыми актами,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</w:t>
            </w: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</w:t>
            </w:r>
            <w:proofErr w:type="gramEnd"/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правовыми актами.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течени</w:t>
            </w:r>
            <w:r w:rsidR="00130247"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 (по мере необходимости)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987A58" w:rsidRDefault="00987A58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Старший инспектор администрации </w:t>
            </w:r>
            <w:proofErr w:type="spellStart"/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Копенкинского</w:t>
            </w:r>
            <w:proofErr w:type="spellEnd"/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7447A5" w:rsidRPr="00BA15BC" w:rsidTr="004F64C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разъяснительной работы по вопросам соблюдения обязательных требований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</w:t>
            </w:r>
            <w:proofErr w:type="gramStart"/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proofErr w:type="gramEnd"/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 (по мере необходимости)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Default="00987A58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Копенкинского</w:t>
            </w:r>
            <w:proofErr w:type="spellEnd"/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E3532D" w:rsidRPr="00987A58" w:rsidRDefault="00E3532D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Старший инспектор администрации </w:t>
            </w:r>
            <w:proofErr w:type="spellStart"/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Копенкинского</w:t>
            </w:r>
            <w:proofErr w:type="spellEnd"/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7447A5" w:rsidRPr="00BA15BC" w:rsidTr="004F64C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семинаров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</w:t>
            </w:r>
            <w:r w:rsidR="00130247"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 </w:t>
            </w:r>
          </w:p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 по мере необходимости, но не реже двух раз в год)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32D" w:rsidRDefault="00E3532D" w:rsidP="00E353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Копенкинского</w:t>
            </w:r>
            <w:proofErr w:type="spellEnd"/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7447A5" w:rsidRPr="00BA15BC" w:rsidRDefault="00E3532D" w:rsidP="00E353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Старший инспектор администрации </w:t>
            </w:r>
            <w:proofErr w:type="spellStart"/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Копенкинского</w:t>
            </w:r>
            <w:proofErr w:type="spellEnd"/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7447A5" w:rsidRPr="00BA15BC" w:rsidTr="004F64C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Обобщение практики осуществления муниципального контроля и размещение на официальном сайте </w:t>
            </w:r>
            <w:proofErr w:type="spellStart"/>
            <w:r w:rsidR="00066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Копенкинского</w:t>
            </w:r>
            <w:proofErr w:type="spellEnd"/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актам, с рекомендациями в отношении мер, которые должны приниматься гражданами,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IV </w:t>
            </w: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E3532D" w:rsidP="00E353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Старший инспектор администрации </w:t>
            </w:r>
            <w:proofErr w:type="spellStart"/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Копенкинского</w:t>
            </w:r>
            <w:proofErr w:type="spellEnd"/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7447A5" w:rsidRPr="00BA15BC" w:rsidTr="004F64C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Выдача предостережений юридическим лицам, индивидуальным предпринимателям о недопустимости нарушения обязательных требований, требований, установленных муниципальными правовыми актами, в соответствии с </w:t>
            </w:r>
            <w:r w:rsidRPr="00BA15BC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частями 5-7 статьи 8.2 </w:t>
            </w: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Федерального закона от 26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A15BC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2008 г</w:t>
              </w:r>
            </w:smartTag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иной порядок не установлен федеральным законом.</w:t>
            </w:r>
            <w:proofErr w:type="gram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</w:t>
            </w:r>
            <w:r w:rsidR="00130247"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(по мере необходимости при наличии сведений о признаках нарушений обязательных требований)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32D" w:rsidRDefault="00E3532D" w:rsidP="00E353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Копенкинского</w:t>
            </w:r>
            <w:proofErr w:type="spellEnd"/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7447A5" w:rsidRPr="00BA15BC" w:rsidRDefault="00E3532D" w:rsidP="00E353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Старший инспектор администрации </w:t>
            </w:r>
            <w:proofErr w:type="spellStart"/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Копенкинского</w:t>
            </w:r>
            <w:proofErr w:type="spellEnd"/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7447A5" w:rsidRPr="00BA15BC" w:rsidRDefault="007447A5" w:rsidP="00BE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A15BC">
        <w:rPr>
          <w:rFonts w:ascii="Arial" w:hAnsi="Arial" w:cs="Arial"/>
          <w:sz w:val="24"/>
          <w:szCs w:val="24"/>
          <w:lang w:eastAsia="ru-RU"/>
        </w:rPr>
        <w:t xml:space="preserve">Органом муниципального контроля,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</w:t>
      </w:r>
      <w:proofErr w:type="gramStart"/>
      <w:r w:rsidRPr="00BA15BC">
        <w:rPr>
          <w:rFonts w:ascii="Arial" w:hAnsi="Arial" w:cs="Arial"/>
          <w:sz w:val="24"/>
          <w:szCs w:val="24"/>
          <w:lang w:eastAsia="ru-RU"/>
        </w:rPr>
        <w:t>требований, установленных муниципальными правовыми актами является</w:t>
      </w:r>
      <w:proofErr w:type="gramEnd"/>
      <w:r w:rsidRPr="00BA15BC">
        <w:rPr>
          <w:rFonts w:ascii="Arial" w:hAnsi="Arial" w:cs="Arial"/>
          <w:sz w:val="24"/>
          <w:szCs w:val="24"/>
          <w:lang w:eastAsia="ru-RU"/>
        </w:rPr>
        <w:t xml:space="preserve"> администрация </w:t>
      </w:r>
      <w:proofErr w:type="spellStart"/>
      <w:r w:rsidR="00066BFD">
        <w:rPr>
          <w:rFonts w:ascii="Arial" w:hAnsi="Arial" w:cs="Arial"/>
          <w:sz w:val="24"/>
          <w:szCs w:val="24"/>
          <w:lang w:eastAsia="ru-RU"/>
        </w:rPr>
        <w:t>Копенкинского</w:t>
      </w:r>
      <w:proofErr w:type="spellEnd"/>
      <w:r w:rsidRPr="00BA15BC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BA15BC">
        <w:rPr>
          <w:rFonts w:ascii="Arial" w:hAnsi="Arial" w:cs="Arial"/>
          <w:sz w:val="24"/>
          <w:szCs w:val="24"/>
          <w:lang w:eastAsia="ru-RU"/>
        </w:rPr>
        <w:t>Россошанского</w:t>
      </w:r>
      <w:proofErr w:type="spellEnd"/>
      <w:r w:rsidRPr="00BA15BC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Воронежской области. Конкретное должностное лицо администрации </w:t>
      </w:r>
      <w:proofErr w:type="spellStart"/>
      <w:r w:rsidR="00066BFD">
        <w:rPr>
          <w:rFonts w:ascii="Arial" w:hAnsi="Arial" w:cs="Arial"/>
          <w:sz w:val="24"/>
          <w:szCs w:val="24"/>
          <w:lang w:eastAsia="ru-RU"/>
        </w:rPr>
        <w:t>Копенкинского</w:t>
      </w:r>
      <w:proofErr w:type="spellEnd"/>
      <w:r w:rsidRPr="00BA15BC">
        <w:rPr>
          <w:rFonts w:ascii="Arial" w:hAnsi="Arial" w:cs="Arial"/>
          <w:sz w:val="24"/>
          <w:szCs w:val="24"/>
          <w:lang w:eastAsia="ru-RU"/>
        </w:rPr>
        <w:t xml:space="preserve"> сельского поселения, наделяется полномочиями на выдачу при получении органом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 распоряжением администрации </w:t>
      </w:r>
      <w:proofErr w:type="spellStart"/>
      <w:r w:rsidR="00066BFD">
        <w:rPr>
          <w:rFonts w:ascii="Arial" w:hAnsi="Arial" w:cs="Arial"/>
          <w:sz w:val="24"/>
          <w:szCs w:val="24"/>
          <w:lang w:eastAsia="ru-RU"/>
        </w:rPr>
        <w:t>Копенкинского</w:t>
      </w:r>
      <w:proofErr w:type="spellEnd"/>
      <w:r w:rsidRPr="00BA15BC">
        <w:rPr>
          <w:rFonts w:ascii="Arial" w:hAnsi="Arial" w:cs="Arial"/>
          <w:sz w:val="24"/>
          <w:szCs w:val="24"/>
          <w:lang w:eastAsia="ru-RU"/>
        </w:rPr>
        <w:t xml:space="preserve"> сельского поселения.</w:t>
      </w:r>
    </w:p>
    <w:p w:rsidR="007447A5" w:rsidRPr="00BA15BC" w:rsidRDefault="007447A5" w:rsidP="00BE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2.2. Проект Плана мероприятий профилактики нарушений обязательных требований, требований, установленных муниципальными правовыми актами на плановый период 202</w:t>
      </w:r>
      <w:r w:rsidR="008C737E"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</w:t>
      </w:r>
      <w:r w:rsidR="008C737E"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годов.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566"/>
        <w:gridCol w:w="4373"/>
        <w:gridCol w:w="1789"/>
        <w:gridCol w:w="2878"/>
      </w:tblGrid>
      <w:tr w:rsidR="007447A5" w:rsidRPr="00BA15BC" w:rsidTr="004F64C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</w:t>
            </w:r>
            <w:r w:rsidRPr="00BA15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E3532D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5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7447A5" w:rsidRPr="00BA15BC" w:rsidTr="004F64C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7447A5" w:rsidRPr="00BA15BC" w:rsidTr="004F64C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="00066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Копенкинского</w:t>
            </w:r>
            <w:proofErr w:type="spellEnd"/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для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 или их отдельных частей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</w:t>
            </w:r>
            <w:r w:rsidR="00130247"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</w:t>
            </w:r>
            <w:r w:rsidR="008C737E"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</w:t>
            </w:r>
            <w:r w:rsidR="008C737E"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годов (по мере необходимости)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E3532D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Ведущий специалист администрации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Копенкинского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7447A5" w:rsidRPr="00BA15BC" w:rsidTr="004F64C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      </w:r>
          </w:p>
          <w:p w:rsidR="007447A5" w:rsidRPr="00BA15BC" w:rsidRDefault="007447A5" w:rsidP="00BE231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случае изменения обязательных требований, требований, установленных муниципальными правовыми актами,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</w:t>
            </w:r>
            <w:proofErr w:type="gramEnd"/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правовыми актами.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</w:t>
            </w:r>
            <w:r w:rsidR="00130247"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 </w:t>
            </w: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8C737E"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</w:t>
            </w:r>
            <w:r w:rsidR="008C737E"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годов (по мере необходимости)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E3532D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Старший инспектор администрации </w:t>
            </w:r>
            <w:proofErr w:type="spellStart"/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Копенкинского</w:t>
            </w:r>
            <w:proofErr w:type="spellEnd"/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7447A5" w:rsidRPr="00BA15BC" w:rsidTr="004F64C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разъяснительной работы по вопросам соблюдения обязательных требований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</w:t>
            </w:r>
            <w:r w:rsidR="00130247"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</w:t>
            </w:r>
            <w:r w:rsidR="008C737E"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</w:t>
            </w:r>
            <w:r w:rsidR="008C737E"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 (по мере необходимости)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32D" w:rsidRDefault="00E3532D" w:rsidP="00E353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Копенкинского</w:t>
            </w:r>
            <w:proofErr w:type="spellEnd"/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7447A5" w:rsidRPr="00BA15BC" w:rsidRDefault="00E3532D" w:rsidP="00E353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Старший инспектор администрации </w:t>
            </w:r>
            <w:proofErr w:type="spellStart"/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Копенкинского</w:t>
            </w:r>
            <w:proofErr w:type="spellEnd"/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7447A5" w:rsidRPr="00BA15BC" w:rsidTr="004F64C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семинаров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</w:t>
            </w:r>
            <w:r w:rsidR="00130247"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</w:t>
            </w:r>
            <w:r w:rsidR="008C737E"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</w:t>
            </w:r>
            <w:r w:rsidR="008C737E"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годов (по мере необходимости, но не реже двух раз в 202</w:t>
            </w:r>
            <w:r w:rsidR="008C737E"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году, и двух раз в 202</w:t>
            </w:r>
            <w:r w:rsidR="008C737E"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году)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32D" w:rsidRDefault="00E3532D" w:rsidP="00E353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Копенкинского</w:t>
            </w:r>
            <w:proofErr w:type="spellEnd"/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7447A5" w:rsidRPr="00BA15BC" w:rsidRDefault="00E3532D" w:rsidP="00E353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Старший инспектор администрации </w:t>
            </w:r>
            <w:proofErr w:type="spellStart"/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Копенкинского</w:t>
            </w:r>
            <w:proofErr w:type="spellEnd"/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7447A5" w:rsidRPr="00BA15BC" w:rsidTr="004F64C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Обобщение практики осуществления муниципального контроля и размещение на официальном сайте </w:t>
            </w:r>
            <w:proofErr w:type="spellStart"/>
            <w:r w:rsidR="00066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Копенкинского</w:t>
            </w:r>
            <w:proofErr w:type="spellEnd"/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актам, с рекомендациями в отношении мер, которые должны приниматься гражданами,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IV</w:t>
            </w: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квартал 202</w:t>
            </w:r>
            <w:r w:rsidR="008C737E"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</w:p>
          <w:p w:rsidR="007447A5" w:rsidRPr="00BA15BC" w:rsidRDefault="008C737E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</w:t>
            </w:r>
            <w:r w:rsidR="007447A5" w:rsidRPr="00BA15B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V</w:t>
            </w:r>
            <w:r w:rsidR="007447A5"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квартал 202</w:t>
            </w: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7447A5"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E3532D" w:rsidP="00E353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Старший инспектор администрации </w:t>
            </w:r>
            <w:proofErr w:type="spellStart"/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Копенкинского</w:t>
            </w:r>
            <w:proofErr w:type="spellEnd"/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7447A5" w:rsidRPr="00BA15BC" w:rsidTr="004F64C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Выдача предостережений юридическим лицам, индивидуальным предпринимателям о недопустимости нарушения обязательных требований, требований, установленных муниципальными правовыми актами, в соответствии с </w:t>
            </w:r>
            <w:r w:rsidRPr="00BA15BC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частями 5-7 статьи 8.2 </w:t>
            </w: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Федерального закона от 26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A15BC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2008 г</w:t>
              </w:r>
            </w:smartTag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иной порядок не установлен федеральным законом.</w:t>
            </w:r>
            <w:proofErr w:type="gram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A5" w:rsidRPr="00BA15BC" w:rsidRDefault="007447A5" w:rsidP="00BE23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</w:t>
            </w:r>
            <w:r w:rsidR="00130247"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</w:t>
            </w:r>
            <w:r w:rsidR="008C737E"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</w:t>
            </w:r>
            <w:r w:rsidR="008C737E"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BA15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 (по мере необходимости, при наличии сведений о признаках нарушений обязательных требований)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32D" w:rsidRDefault="00E3532D" w:rsidP="00E353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Копенкинского</w:t>
            </w:r>
            <w:proofErr w:type="spellEnd"/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7447A5" w:rsidRPr="00BA15BC" w:rsidRDefault="00E3532D" w:rsidP="00E353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Старший инспектор администрации </w:t>
            </w:r>
            <w:proofErr w:type="spellStart"/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Копенкинского</w:t>
            </w:r>
            <w:proofErr w:type="spellEnd"/>
            <w:r w:rsidRPr="00987A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7447A5" w:rsidRPr="00BA15BC" w:rsidRDefault="007447A5" w:rsidP="00BE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447A5" w:rsidRPr="00BA15BC" w:rsidRDefault="007447A5" w:rsidP="00BE231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Оценка эффективности профилактики нарушений обязательных требований, требований, установленных муниципальными правовыми актами.</w:t>
      </w:r>
    </w:p>
    <w:p w:rsidR="007447A5" w:rsidRPr="00BA15BC" w:rsidRDefault="007447A5" w:rsidP="00BE2314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A15BC">
        <w:rPr>
          <w:rFonts w:ascii="Arial" w:hAnsi="Arial" w:cs="Arial"/>
          <w:szCs w:val="24"/>
        </w:rPr>
        <w:t xml:space="preserve">3.1 Отчетные показатели </w:t>
      </w:r>
      <w:r w:rsidRPr="00BA15BC">
        <w:rPr>
          <w:rFonts w:ascii="Arial" w:hAnsi="Arial" w:cs="Arial"/>
          <w:color w:val="000000"/>
          <w:szCs w:val="24"/>
        </w:rPr>
        <w:t>эффективности профилактики нарушений обязательных требований, требований, установленных муниципальными правовыми актами на</w:t>
      </w:r>
      <w:r w:rsidRPr="00BA15BC">
        <w:rPr>
          <w:rFonts w:ascii="Arial" w:hAnsi="Arial" w:cs="Arial"/>
          <w:szCs w:val="24"/>
        </w:rPr>
        <w:t xml:space="preserve"> 202</w:t>
      </w:r>
      <w:r w:rsidR="008C737E" w:rsidRPr="00BA15BC">
        <w:rPr>
          <w:rFonts w:ascii="Arial" w:hAnsi="Arial" w:cs="Arial"/>
          <w:szCs w:val="24"/>
        </w:rPr>
        <w:t>1</w:t>
      </w:r>
      <w:r w:rsidRPr="00BA15BC">
        <w:rPr>
          <w:rFonts w:ascii="Arial" w:hAnsi="Arial" w:cs="Arial"/>
          <w:szCs w:val="24"/>
        </w:rPr>
        <w:t xml:space="preserve"> год</w:t>
      </w:r>
    </w:p>
    <w:p w:rsidR="007447A5" w:rsidRPr="00BA15BC" w:rsidRDefault="007447A5" w:rsidP="00BE2314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7447A5" w:rsidRPr="00BA15BC" w:rsidTr="007447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Значение показателя</w:t>
            </w:r>
          </w:p>
        </w:tc>
      </w:tr>
      <w:tr w:rsidR="007447A5" w:rsidRPr="00BA15BC" w:rsidTr="007447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2</w:t>
            </w:r>
          </w:p>
        </w:tc>
      </w:tr>
      <w:tr w:rsidR="007447A5" w:rsidRPr="00BA15BC" w:rsidTr="007447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Не менее 70% опрошенных</w:t>
            </w:r>
          </w:p>
        </w:tc>
      </w:tr>
      <w:tr w:rsidR="007447A5" w:rsidRPr="00BA15BC" w:rsidTr="007447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Не менее 70% опрошенных</w:t>
            </w:r>
          </w:p>
        </w:tc>
      </w:tr>
      <w:tr w:rsidR="007447A5" w:rsidRPr="00BA15BC" w:rsidTr="007447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066BFD">
              <w:rPr>
                <w:rFonts w:cs="Arial"/>
                <w:bCs/>
                <w:kern w:val="24"/>
                <w:sz w:val="20"/>
                <w:szCs w:val="20"/>
              </w:rPr>
              <w:t>Копенкинского</w:t>
            </w:r>
            <w:proofErr w:type="spellEnd"/>
            <w:r w:rsidRPr="00BA15BC">
              <w:rPr>
                <w:rFonts w:cs="Arial"/>
                <w:sz w:val="20"/>
                <w:szCs w:val="20"/>
              </w:rPr>
              <w:t xml:space="preserve">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Не менее 70% опрошенных</w:t>
            </w:r>
          </w:p>
        </w:tc>
      </w:tr>
      <w:tr w:rsidR="007447A5" w:rsidRPr="00BA15BC" w:rsidTr="007447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066BFD">
              <w:rPr>
                <w:rFonts w:cs="Arial"/>
                <w:bCs/>
                <w:kern w:val="24"/>
                <w:sz w:val="20"/>
                <w:szCs w:val="20"/>
              </w:rPr>
              <w:t>Копенкинского</w:t>
            </w:r>
            <w:proofErr w:type="spellEnd"/>
            <w:r w:rsidRPr="00BA15BC">
              <w:rPr>
                <w:rFonts w:cs="Arial"/>
                <w:sz w:val="20"/>
                <w:szCs w:val="20"/>
              </w:rPr>
              <w:t xml:space="preserve">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Не менее 70% опрошенных</w:t>
            </w:r>
          </w:p>
        </w:tc>
      </w:tr>
      <w:tr w:rsidR="007447A5" w:rsidRPr="00BA15BC" w:rsidTr="007447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Не менее 70% опрошенных</w:t>
            </w:r>
          </w:p>
        </w:tc>
      </w:tr>
      <w:tr w:rsidR="007447A5" w:rsidRPr="00BA15BC" w:rsidTr="007447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Не менее 100% мероприятий, предусмотренных перечнем</w:t>
            </w:r>
          </w:p>
        </w:tc>
      </w:tr>
    </w:tbl>
    <w:p w:rsidR="007447A5" w:rsidRPr="00BA15BC" w:rsidRDefault="007447A5" w:rsidP="00BE2314">
      <w:pPr>
        <w:pStyle w:val="formattexttoplevel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  <w:spacing w:val="2"/>
        </w:rPr>
      </w:pPr>
      <w:r w:rsidRPr="00BA15BC">
        <w:rPr>
          <w:rFonts w:cs="Arial"/>
          <w:spacing w:val="2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</w:t>
      </w:r>
      <w:r w:rsidRPr="00BA15BC">
        <w:rPr>
          <w:rFonts w:cs="Arial"/>
          <w:spacing w:val="2"/>
        </w:rPr>
        <w:lastRenderedPageBreak/>
        <w:t>должностных лиц органа муниципального контроля с использованием разработанной ими анкеты.</w:t>
      </w:r>
    </w:p>
    <w:p w:rsidR="007447A5" w:rsidRPr="00BA15BC" w:rsidRDefault="007447A5" w:rsidP="00BE2314">
      <w:pPr>
        <w:pStyle w:val="formattexttoplevel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  <w:spacing w:val="2"/>
        </w:rPr>
      </w:pPr>
      <w:r w:rsidRPr="00BA15BC">
        <w:rPr>
          <w:rFonts w:cs="Arial"/>
          <w:spacing w:val="2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proofErr w:type="spellStart"/>
      <w:r w:rsidR="00066BFD">
        <w:rPr>
          <w:rFonts w:cs="Arial"/>
          <w:bCs/>
          <w:kern w:val="24"/>
        </w:rPr>
        <w:t>Копенкинского</w:t>
      </w:r>
      <w:proofErr w:type="spellEnd"/>
      <w:r w:rsidRPr="00BA15BC">
        <w:rPr>
          <w:rFonts w:cs="Arial"/>
          <w:spacing w:val="2"/>
        </w:rPr>
        <w:t xml:space="preserve"> сельского поселения в информационно-телекоммуникационной сети Интернет </w:t>
      </w:r>
    </w:p>
    <w:p w:rsidR="007447A5" w:rsidRPr="00BA15BC" w:rsidRDefault="007447A5" w:rsidP="00BE2314">
      <w:pPr>
        <w:pStyle w:val="formattexttoplevel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  <w:spacing w:val="2"/>
        </w:rPr>
      </w:pPr>
      <w:r w:rsidRPr="00BA15BC">
        <w:rPr>
          <w:rFonts w:cs="Arial"/>
          <w:spacing w:val="2"/>
        </w:rPr>
        <w:t xml:space="preserve">3.2 Проект отчетных показателей </w:t>
      </w:r>
      <w:r w:rsidRPr="00BA15BC">
        <w:rPr>
          <w:rFonts w:cs="Arial"/>
          <w:color w:val="000000"/>
        </w:rPr>
        <w:t>эффективности профилактики нарушений обязательных требований, требований, установленных муниципальными правовыми актами</w:t>
      </w:r>
      <w:r w:rsidRPr="00BA15BC">
        <w:rPr>
          <w:rFonts w:cs="Arial"/>
          <w:spacing w:val="2"/>
        </w:rPr>
        <w:t xml:space="preserve"> на 202</w:t>
      </w:r>
      <w:r w:rsidR="008C737E" w:rsidRPr="00BA15BC">
        <w:rPr>
          <w:rFonts w:cs="Arial"/>
          <w:spacing w:val="2"/>
        </w:rPr>
        <w:t>2</w:t>
      </w:r>
      <w:r w:rsidRPr="00BA15BC">
        <w:rPr>
          <w:rFonts w:cs="Arial"/>
          <w:spacing w:val="2"/>
        </w:rPr>
        <w:t xml:space="preserve"> год.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7447A5" w:rsidRPr="00BA15BC" w:rsidTr="007447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Значение показателя</w:t>
            </w:r>
          </w:p>
        </w:tc>
      </w:tr>
      <w:tr w:rsidR="007447A5" w:rsidRPr="00BA15BC" w:rsidTr="007447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2</w:t>
            </w:r>
          </w:p>
        </w:tc>
      </w:tr>
      <w:tr w:rsidR="007447A5" w:rsidRPr="00BA15BC" w:rsidTr="007447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Не менее 80% опрошенных</w:t>
            </w:r>
          </w:p>
        </w:tc>
      </w:tr>
      <w:tr w:rsidR="007447A5" w:rsidRPr="00BA15BC" w:rsidTr="007447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Не менее 80% опрошенных</w:t>
            </w:r>
          </w:p>
        </w:tc>
      </w:tr>
      <w:tr w:rsidR="007447A5" w:rsidRPr="00BA15BC" w:rsidTr="007447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066BFD">
              <w:rPr>
                <w:rFonts w:cs="Arial"/>
                <w:bCs/>
                <w:kern w:val="24"/>
                <w:sz w:val="20"/>
                <w:szCs w:val="20"/>
              </w:rPr>
              <w:t>Копенкинского</w:t>
            </w:r>
            <w:proofErr w:type="spellEnd"/>
            <w:r w:rsidRPr="00BA15BC">
              <w:rPr>
                <w:rFonts w:cs="Arial"/>
                <w:sz w:val="20"/>
                <w:szCs w:val="20"/>
              </w:rPr>
              <w:t xml:space="preserve">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Не менее 80% опрошенных</w:t>
            </w:r>
          </w:p>
        </w:tc>
      </w:tr>
      <w:tr w:rsidR="007447A5" w:rsidRPr="00BA15BC" w:rsidTr="007447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066BFD">
              <w:rPr>
                <w:rFonts w:cs="Arial"/>
                <w:bCs/>
                <w:kern w:val="24"/>
                <w:sz w:val="20"/>
                <w:szCs w:val="20"/>
              </w:rPr>
              <w:t>Копенкинского</w:t>
            </w:r>
            <w:proofErr w:type="spellEnd"/>
            <w:r w:rsidRPr="00BA15BC">
              <w:rPr>
                <w:rFonts w:cs="Arial"/>
                <w:sz w:val="20"/>
                <w:szCs w:val="20"/>
              </w:rPr>
              <w:t xml:space="preserve">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Не менее 80% опрошенных</w:t>
            </w:r>
          </w:p>
        </w:tc>
      </w:tr>
      <w:tr w:rsidR="007447A5" w:rsidRPr="00BA15BC" w:rsidTr="007447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Не менее 80% опрошенных</w:t>
            </w:r>
          </w:p>
        </w:tc>
      </w:tr>
      <w:tr w:rsidR="007447A5" w:rsidRPr="00BA15BC" w:rsidTr="007447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Не менее 100% мероприятий, предусмотренных перечнем</w:t>
            </w:r>
          </w:p>
        </w:tc>
      </w:tr>
    </w:tbl>
    <w:p w:rsidR="007447A5" w:rsidRPr="00BA15BC" w:rsidRDefault="007447A5" w:rsidP="00BE2314">
      <w:pPr>
        <w:pStyle w:val="formattexttoplevel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  <w:spacing w:val="2"/>
        </w:rPr>
      </w:pPr>
      <w:r w:rsidRPr="00BA15BC">
        <w:rPr>
          <w:rFonts w:cs="Arial"/>
          <w:spacing w:val="2"/>
        </w:rPr>
        <w:t xml:space="preserve">3.3 Проект отчетных показателей </w:t>
      </w:r>
      <w:r w:rsidRPr="00BA15BC">
        <w:rPr>
          <w:rFonts w:cs="Arial"/>
          <w:color w:val="000000"/>
        </w:rPr>
        <w:t>эффективности профилактики нарушений обязательных требований, требований, установленных муниципальными правовыми актами</w:t>
      </w:r>
      <w:r w:rsidRPr="00BA15BC">
        <w:rPr>
          <w:rFonts w:cs="Arial"/>
          <w:spacing w:val="2"/>
        </w:rPr>
        <w:t xml:space="preserve"> на 202</w:t>
      </w:r>
      <w:r w:rsidR="008C737E" w:rsidRPr="00BA15BC">
        <w:rPr>
          <w:rFonts w:cs="Arial"/>
          <w:spacing w:val="2"/>
        </w:rPr>
        <w:t>3</w:t>
      </w:r>
      <w:r w:rsidR="002B533D" w:rsidRPr="00BA15BC">
        <w:rPr>
          <w:rFonts w:cs="Arial"/>
          <w:spacing w:val="2"/>
        </w:rPr>
        <w:t xml:space="preserve"> </w:t>
      </w:r>
      <w:r w:rsidRPr="00BA15BC">
        <w:rPr>
          <w:rFonts w:cs="Arial"/>
          <w:spacing w:val="2"/>
        </w:rPr>
        <w:t>год.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7447A5" w:rsidRPr="00BA15BC" w:rsidTr="007447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Значение показателя</w:t>
            </w:r>
          </w:p>
        </w:tc>
      </w:tr>
      <w:tr w:rsidR="007447A5" w:rsidRPr="00BA15BC" w:rsidTr="007447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2</w:t>
            </w:r>
          </w:p>
        </w:tc>
      </w:tr>
      <w:tr w:rsidR="007447A5" w:rsidRPr="00BA15BC" w:rsidTr="007447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Не менее 85% опрошенных</w:t>
            </w:r>
          </w:p>
        </w:tc>
      </w:tr>
      <w:tr w:rsidR="007447A5" w:rsidRPr="00BA15BC" w:rsidTr="007447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Не менее 85% опрошенных</w:t>
            </w:r>
          </w:p>
        </w:tc>
      </w:tr>
      <w:tr w:rsidR="007447A5" w:rsidRPr="00BA15BC" w:rsidTr="007447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066BFD">
              <w:rPr>
                <w:rFonts w:cs="Arial"/>
                <w:bCs/>
                <w:kern w:val="24"/>
                <w:sz w:val="20"/>
                <w:szCs w:val="20"/>
              </w:rPr>
              <w:t>Копенкинского</w:t>
            </w:r>
            <w:proofErr w:type="spellEnd"/>
            <w:r w:rsidRPr="00BA15BC">
              <w:rPr>
                <w:rFonts w:cs="Arial"/>
                <w:sz w:val="20"/>
                <w:szCs w:val="20"/>
              </w:rPr>
              <w:t xml:space="preserve">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Не менее 85% опрошенных</w:t>
            </w:r>
          </w:p>
        </w:tc>
      </w:tr>
      <w:tr w:rsidR="007447A5" w:rsidRPr="00BA15BC" w:rsidTr="007447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066BFD">
              <w:rPr>
                <w:rFonts w:cs="Arial"/>
                <w:bCs/>
                <w:kern w:val="24"/>
                <w:sz w:val="20"/>
                <w:szCs w:val="20"/>
              </w:rPr>
              <w:t>Копенкинского</w:t>
            </w:r>
            <w:proofErr w:type="spellEnd"/>
            <w:r w:rsidRPr="00BA15BC">
              <w:rPr>
                <w:rFonts w:cs="Arial"/>
                <w:sz w:val="20"/>
                <w:szCs w:val="20"/>
              </w:rPr>
              <w:t xml:space="preserve">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Не менее 85% опрошенных</w:t>
            </w:r>
          </w:p>
        </w:tc>
      </w:tr>
      <w:tr w:rsidR="007447A5" w:rsidRPr="00BA15BC" w:rsidTr="007447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Не менее 85% опрошенных</w:t>
            </w:r>
          </w:p>
        </w:tc>
      </w:tr>
      <w:tr w:rsidR="007447A5" w:rsidRPr="00BA15BC" w:rsidTr="007447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47A5" w:rsidRPr="00BA15BC" w:rsidRDefault="007447A5" w:rsidP="00BE2314">
            <w:pPr>
              <w:pStyle w:val="formattext"/>
              <w:spacing w:before="0" w:beforeAutospacing="0" w:after="0" w:afterAutospacing="0"/>
              <w:ind w:firstLine="0"/>
              <w:textAlignment w:val="baseline"/>
              <w:rPr>
                <w:rFonts w:cs="Arial"/>
                <w:sz w:val="20"/>
                <w:szCs w:val="20"/>
              </w:rPr>
            </w:pPr>
            <w:r w:rsidRPr="00BA15BC">
              <w:rPr>
                <w:rFonts w:cs="Arial"/>
                <w:sz w:val="20"/>
                <w:szCs w:val="20"/>
              </w:rPr>
              <w:t>Не менее 100% мероприятий, предусмотренных перечнем</w:t>
            </w:r>
          </w:p>
        </w:tc>
      </w:tr>
    </w:tbl>
    <w:p w:rsidR="00BE2314" w:rsidRDefault="00BE2314" w:rsidP="00BE2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532D" w:rsidRDefault="00E3532D" w:rsidP="00BE2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47A5" w:rsidRDefault="007447A5" w:rsidP="00BE2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5BC">
        <w:rPr>
          <w:rFonts w:ascii="Arial" w:hAnsi="Arial" w:cs="Arial"/>
          <w:sz w:val="24"/>
          <w:szCs w:val="24"/>
        </w:rPr>
        <w:lastRenderedPageBreak/>
        <w:t>4. Ресурсное обеспечение Программы</w:t>
      </w:r>
    </w:p>
    <w:p w:rsidR="00BE2314" w:rsidRPr="00BA15BC" w:rsidRDefault="00BE2314" w:rsidP="00BE2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47A5" w:rsidRPr="00BA15BC" w:rsidRDefault="007447A5" w:rsidP="00BE2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5BC">
        <w:rPr>
          <w:rFonts w:ascii="Arial" w:hAnsi="Arial" w:cs="Arial"/>
          <w:sz w:val="24"/>
          <w:szCs w:val="24"/>
        </w:rPr>
        <w:t>4.1. Ресурсное обеспечение Программы включает в себя кадровое и информационно-аналитическое обеспечение ее реализации.</w:t>
      </w:r>
    </w:p>
    <w:p w:rsidR="007447A5" w:rsidRPr="004F64CC" w:rsidRDefault="007447A5" w:rsidP="00BE2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5BC">
        <w:rPr>
          <w:rFonts w:ascii="Arial" w:hAnsi="Arial" w:cs="Arial"/>
          <w:sz w:val="24"/>
          <w:szCs w:val="24"/>
        </w:rPr>
        <w:t xml:space="preserve">4.2. 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 w:rsidR="00066BFD">
        <w:rPr>
          <w:rFonts w:ascii="Arial" w:hAnsi="Arial" w:cs="Arial"/>
          <w:bCs/>
          <w:kern w:val="24"/>
          <w:sz w:val="24"/>
          <w:szCs w:val="24"/>
        </w:rPr>
        <w:t>Копенкинского</w:t>
      </w:r>
      <w:proofErr w:type="spellEnd"/>
      <w:r w:rsidRPr="00BA15BC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322C62" w:rsidRPr="004F64CC" w:rsidRDefault="00322C62" w:rsidP="00BE2314">
      <w:pPr>
        <w:spacing w:after="0" w:line="240" w:lineRule="auto"/>
        <w:ind w:firstLine="709"/>
        <w:jc w:val="both"/>
        <w:rPr>
          <w:rFonts w:ascii="Arial" w:hAnsi="Arial" w:cs="Arial"/>
        </w:rPr>
      </w:pPr>
    </w:p>
    <w:sectPr w:rsidR="00322C62" w:rsidRPr="004F64CC" w:rsidSect="00066BFD">
      <w:pgSz w:w="11906" w:h="16838"/>
      <w:pgMar w:top="993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47A5"/>
    <w:rsid w:val="00066BFD"/>
    <w:rsid w:val="00071099"/>
    <w:rsid w:val="000D559A"/>
    <w:rsid w:val="001051B0"/>
    <w:rsid w:val="00130247"/>
    <w:rsid w:val="001F3B7A"/>
    <w:rsid w:val="00232332"/>
    <w:rsid w:val="002B533D"/>
    <w:rsid w:val="00322C62"/>
    <w:rsid w:val="003429EA"/>
    <w:rsid w:val="003C4BA3"/>
    <w:rsid w:val="004B357D"/>
    <w:rsid w:val="004F64CC"/>
    <w:rsid w:val="00661A3D"/>
    <w:rsid w:val="007447A5"/>
    <w:rsid w:val="008B44A3"/>
    <w:rsid w:val="008C737E"/>
    <w:rsid w:val="0096375B"/>
    <w:rsid w:val="00987A58"/>
    <w:rsid w:val="00B72B3C"/>
    <w:rsid w:val="00BA15BC"/>
    <w:rsid w:val="00BE2314"/>
    <w:rsid w:val="00D16F26"/>
    <w:rsid w:val="00D40A4A"/>
    <w:rsid w:val="00D935AA"/>
    <w:rsid w:val="00DC7716"/>
    <w:rsid w:val="00E26BCF"/>
    <w:rsid w:val="00E3532D"/>
    <w:rsid w:val="00EB3B84"/>
    <w:rsid w:val="00EE09A1"/>
    <w:rsid w:val="00EE45EF"/>
    <w:rsid w:val="00F0015D"/>
    <w:rsid w:val="00F6709D"/>
    <w:rsid w:val="00FE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7A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formattext">
    <w:name w:val="formattext"/>
    <w:basedOn w:val="a"/>
    <w:rsid w:val="007447A5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7447A5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3817</Words>
  <Characters>21762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7</cp:revision>
  <cp:lastPrinted>2021-04-27T08:19:00Z</cp:lastPrinted>
  <dcterms:created xsi:type="dcterms:W3CDTF">2021-04-23T11:30:00Z</dcterms:created>
  <dcterms:modified xsi:type="dcterms:W3CDTF">2021-04-27T08:21:00Z</dcterms:modified>
</cp:coreProperties>
</file>