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D7ED" w14:textId="77777777" w:rsidR="00D97B48" w:rsidRPr="00E428CF" w:rsidRDefault="00D97B48">
      <w:pPr>
        <w:pStyle w:val="ConsPlusTitle"/>
        <w:jc w:val="center"/>
        <w:outlineLvl w:val="0"/>
        <w:rPr>
          <w:rFonts w:ascii="Times New Roman" w:hAnsi="Times New Roman" w:cs="Times New Roman"/>
          <w:sz w:val="24"/>
          <w:szCs w:val="24"/>
        </w:rPr>
      </w:pPr>
      <w:r w:rsidRPr="00E428CF">
        <w:rPr>
          <w:rFonts w:ascii="Times New Roman" w:hAnsi="Times New Roman" w:cs="Times New Roman"/>
          <w:sz w:val="24"/>
          <w:szCs w:val="24"/>
        </w:rPr>
        <w:t>МИНИСТЕРСТВО ТРУДА И СОЦИАЛЬНОЙ ЗАЩИТЫ РОССИЙСКОЙ ФЕДЕРАЦИИ</w:t>
      </w:r>
    </w:p>
    <w:p w14:paraId="21A776FE" w14:textId="77777777" w:rsidR="00D97B48" w:rsidRPr="00E428CF" w:rsidRDefault="00D97B48">
      <w:pPr>
        <w:pStyle w:val="ConsPlusTitle"/>
        <w:jc w:val="center"/>
        <w:rPr>
          <w:rFonts w:ascii="Times New Roman" w:hAnsi="Times New Roman" w:cs="Times New Roman"/>
          <w:sz w:val="24"/>
          <w:szCs w:val="24"/>
        </w:rPr>
      </w:pPr>
    </w:p>
    <w:p w14:paraId="308CAFB0"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14:paraId="203CBC5F"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14:paraId="55133C49"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ОРГАНАХ ГОСУДАРСТВЕННОЙ ВЛАСТИ СУБЪЕКТОВ РОССИЙСКОЙ</w:t>
      </w:r>
    </w:p>
    <w:p w14:paraId="5DFCAA10"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14:paraId="41151715"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ВНЕБЮДЖЕТНЫХ ФОНДАХ И ИНЫХ ОРГАНИЗАЦИЯХ, ОСУЩЕСТВЛЯЮЩИХ</w:t>
      </w:r>
    </w:p>
    <w:p w14:paraId="6123505A"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14:paraId="22CE70BA"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14:paraId="64C755DA"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14:paraId="4E357492"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14:paraId="73C5DFD9"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14:paraId="09298DBC"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14:paraId="1A2F0931"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НА ВЫЯВЛЕНИЕ ЛИЧНОЙ ЗАИНТЕРЕСОВАННОСТИ ГОСУДАРСТВЕННЫХ</w:t>
      </w:r>
    </w:p>
    <w:p w14:paraId="19805081"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14:paraId="6A9D2513"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ТАКИХ ЗАКУПОК, КОТОРАЯ ПРИВОДИТ ИЛИ МОЖЕТ ПРИВЕСТИ</w:t>
      </w:r>
    </w:p>
    <w:p w14:paraId="29A43D4B"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14:paraId="1CD03599" w14:textId="77777777" w:rsidR="00D97B48" w:rsidRPr="00E428CF" w:rsidRDefault="00D97B48">
      <w:pPr>
        <w:pStyle w:val="ConsPlusNormal"/>
        <w:jc w:val="both"/>
        <w:rPr>
          <w:rFonts w:ascii="Times New Roman" w:hAnsi="Times New Roman" w:cs="Times New Roman"/>
          <w:sz w:val="24"/>
          <w:szCs w:val="24"/>
        </w:rPr>
      </w:pPr>
    </w:p>
    <w:p w14:paraId="7AA4EFC4" w14:textId="77777777"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14:paraId="248F3375" w14:textId="77777777" w:rsidR="00D97B48" w:rsidRPr="00E428CF" w:rsidRDefault="00D97B48">
      <w:pPr>
        <w:pStyle w:val="ConsPlusNormal"/>
        <w:jc w:val="both"/>
        <w:rPr>
          <w:rFonts w:ascii="Times New Roman" w:hAnsi="Times New Roman" w:cs="Times New Roman"/>
          <w:sz w:val="24"/>
          <w:szCs w:val="24"/>
        </w:rPr>
      </w:pPr>
    </w:p>
    <w:p w14:paraId="24B5CFB8"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14:paraId="6DEE92D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
    <w:p w14:paraId="7485445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14:paraId="379C650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14:paraId="05DD5F4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14:paraId="189D833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14:paraId="6DC0571B" w14:textId="77777777" w:rsidR="00D97B48" w:rsidRPr="00E428CF" w:rsidRDefault="00D97B48">
      <w:pPr>
        <w:pStyle w:val="ConsPlusNormal"/>
        <w:jc w:val="both"/>
        <w:rPr>
          <w:rFonts w:ascii="Times New Roman" w:hAnsi="Times New Roman" w:cs="Times New Roman"/>
          <w:sz w:val="24"/>
          <w:szCs w:val="24"/>
        </w:rPr>
      </w:pPr>
    </w:p>
    <w:p w14:paraId="06DA9D80"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14:paraId="0BD8E03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14:paraId="1A1D5D1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38A0CE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14:paraId="121E054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14:paraId="24BD95A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182373E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323046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14:paraId="116D54F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14:paraId="2A6238C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14:paraId="15287C4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14:paraId="4D34E87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14:paraId="01C7F9C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14:paraId="6FC6E0A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14:paraId="3BA51C7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14:paraId="4842022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14:paraId="275A8FB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14:paraId="5847C2E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540E1CC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14:paraId="3C738D02" w14:textId="77777777" w:rsidR="00D97B48" w:rsidRPr="00E428CF" w:rsidRDefault="00D97B48">
      <w:pPr>
        <w:pStyle w:val="ConsPlusNormal"/>
        <w:jc w:val="both"/>
        <w:rPr>
          <w:rFonts w:ascii="Times New Roman" w:hAnsi="Times New Roman" w:cs="Times New Roman"/>
          <w:sz w:val="24"/>
          <w:szCs w:val="24"/>
        </w:rPr>
      </w:pPr>
    </w:p>
    <w:p w14:paraId="37F569D5" w14:textId="77777777" w:rsidR="00D97B48" w:rsidRPr="00E428CF" w:rsidRDefault="00D97B48">
      <w:pPr>
        <w:pStyle w:val="ConsPlusTitle"/>
        <w:jc w:val="center"/>
        <w:outlineLvl w:val="1"/>
        <w:rPr>
          <w:rFonts w:ascii="Times New Roman" w:hAnsi="Times New Roman" w:cs="Times New Roman"/>
          <w:sz w:val="24"/>
          <w:szCs w:val="24"/>
        </w:rPr>
      </w:pPr>
      <w:bookmarkStart w:id="0" w:name="P48"/>
      <w:bookmarkEnd w:id="0"/>
      <w:r w:rsidRPr="00E428CF">
        <w:rPr>
          <w:rFonts w:ascii="Times New Roman" w:hAnsi="Times New Roman" w:cs="Times New Roman"/>
          <w:sz w:val="24"/>
          <w:szCs w:val="24"/>
        </w:rPr>
        <w:t>2. Организация работы по выявлению личной</w:t>
      </w:r>
    </w:p>
    <w:p w14:paraId="5CE9DDA1"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14:paraId="12E84DBF"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14:paraId="74FB4D35" w14:textId="77777777" w:rsidR="00D97B48" w:rsidRPr="00E428CF" w:rsidRDefault="00D97B48">
      <w:pPr>
        <w:pStyle w:val="ConsPlusNormal"/>
        <w:jc w:val="both"/>
        <w:rPr>
          <w:rFonts w:ascii="Times New Roman" w:hAnsi="Times New Roman" w:cs="Times New Roman"/>
          <w:sz w:val="24"/>
          <w:szCs w:val="24"/>
        </w:rPr>
      </w:pPr>
    </w:p>
    <w:p w14:paraId="67CDECA1"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w:t>
      </w:r>
      <w:r w:rsidRPr="00E428CF">
        <w:rPr>
          <w:rFonts w:ascii="Times New Roman" w:hAnsi="Times New Roman" w:cs="Times New Roman"/>
          <w:sz w:val="24"/>
          <w:szCs w:val="24"/>
        </w:rPr>
        <w:lastRenderedPageBreak/>
        <w:t>органа (организации) и (или) уполномоченным им лицом.</w:t>
      </w:r>
    </w:p>
    <w:p w14:paraId="61FBB86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14:paraId="10DF029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14:paraId="56724DC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14:paraId="7A1E30E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14:paraId="7347839B" w14:textId="77777777" w:rsidR="00D97B48" w:rsidRPr="00E428CF" w:rsidRDefault="00D97B48">
      <w:pPr>
        <w:pStyle w:val="ConsPlusNormal"/>
        <w:spacing w:before="220"/>
        <w:ind w:firstLine="540"/>
        <w:jc w:val="both"/>
        <w:rPr>
          <w:rFonts w:ascii="Times New Roman" w:hAnsi="Times New Roman" w:cs="Times New Roman"/>
          <w:sz w:val="24"/>
          <w:szCs w:val="24"/>
        </w:rPr>
      </w:pPr>
      <w:bookmarkStart w:id="1" w:name="P57"/>
      <w:bookmarkEnd w:id="1"/>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14:paraId="1990C23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14:paraId="6177FAB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14:paraId="52DA41E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14:paraId="1A1F2BB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14:paraId="38DBC09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14:paraId="6177A5B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14:paraId="461E1170" w14:textId="77777777" w:rsidR="00D97B48" w:rsidRPr="00E428CF" w:rsidRDefault="00D97B48">
      <w:pPr>
        <w:pStyle w:val="ConsPlusNormal"/>
        <w:jc w:val="both"/>
        <w:rPr>
          <w:rFonts w:ascii="Times New Roman" w:hAnsi="Times New Roman" w:cs="Times New Roman"/>
          <w:sz w:val="24"/>
          <w:szCs w:val="24"/>
        </w:rPr>
      </w:pPr>
    </w:p>
    <w:p w14:paraId="0A8FBDFF" w14:textId="77777777"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14:paraId="47789DFA" w14:textId="77777777" w:rsidR="00D97B48" w:rsidRPr="00E428CF" w:rsidRDefault="00D97B48">
      <w:pPr>
        <w:pStyle w:val="ConsPlusNormal"/>
        <w:jc w:val="both"/>
        <w:rPr>
          <w:rFonts w:ascii="Times New Roman" w:hAnsi="Times New Roman" w:cs="Times New Roman"/>
          <w:sz w:val="24"/>
          <w:szCs w:val="24"/>
        </w:rPr>
      </w:pPr>
    </w:p>
    <w:p w14:paraId="79515E74"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w:t>
      </w:r>
      <w:r w:rsidRPr="00E428CF">
        <w:rPr>
          <w:rFonts w:ascii="Times New Roman" w:hAnsi="Times New Roman" w:cs="Times New Roman"/>
          <w:sz w:val="24"/>
          <w:szCs w:val="24"/>
        </w:rPr>
        <w:lastRenderedPageBreak/>
        <w:t>закупки. К таким служащим (работникам) относятся следующие (если применимо):</w:t>
      </w:r>
    </w:p>
    <w:p w14:paraId="41A171C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руководитель заказчика;</w:t>
      </w:r>
    </w:p>
    <w:p w14:paraId="699730B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14:paraId="6834D09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14:paraId="4D342C1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14:paraId="658B6CE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14:paraId="30DCD26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14:paraId="227F702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14:paraId="0DFEB31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14:paraId="7F28EC7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14:paraId="6004882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14:paraId="28E7B11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14:paraId="5B82457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14:paraId="2FAF5B8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14:paraId="7556B1C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14:paraId="19EE8BB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14:paraId="6F739BE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14:paraId="41313A1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К типовым ситуациям, применимым непосредственно для целей закупок, могут относиться следующие:</w:t>
      </w:r>
    </w:p>
    <w:p w14:paraId="188DAB4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14:paraId="0DF02AA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14:paraId="51A1A93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14:paraId="41E5FE5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14:paraId="2F5C565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14:paraId="0469C4B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14:paraId="68AC6A4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14:paraId="3976492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14:paraId="09E09CA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14:paraId="08E6A3D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14:paraId="132720AE" w14:textId="77777777" w:rsidR="00D97B48" w:rsidRPr="00E428CF" w:rsidRDefault="00D97B48">
      <w:pPr>
        <w:pStyle w:val="ConsPlusNormal"/>
        <w:jc w:val="both"/>
        <w:rPr>
          <w:rFonts w:ascii="Times New Roman" w:hAnsi="Times New Roman" w:cs="Times New Roman"/>
          <w:sz w:val="24"/>
          <w:szCs w:val="24"/>
        </w:rPr>
      </w:pPr>
    </w:p>
    <w:p w14:paraId="5F1D7CF0" w14:textId="77777777" w:rsidR="00D97B48" w:rsidRPr="00E428CF" w:rsidRDefault="00D97B48">
      <w:pPr>
        <w:pStyle w:val="ConsPlusTitle"/>
        <w:jc w:val="center"/>
        <w:outlineLvl w:val="1"/>
        <w:rPr>
          <w:rFonts w:ascii="Times New Roman" w:hAnsi="Times New Roman" w:cs="Times New Roman"/>
          <w:sz w:val="24"/>
          <w:szCs w:val="24"/>
        </w:rPr>
      </w:pPr>
      <w:bookmarkStart w:id="2" w:name="P96"/>
      <w:bookmarkEnd w:id="2"/>
      <w:r w:rsidRPr="00E428CF">
        <w:rPr>
          <w:rFonts w:ascii="Times New Roman" w:hAnsi="Times New Roman" w:cs="Times New Roman"/>
          <w:sz w:val="24"/>
          <w:szCs w:val="24"/>
        </w:rPr>
        <w:t>4. Аналитические мероприятия</w:t>
      </w:r>
    </w:p>
    <w:p w14:paraId="094EF934" w14:textId="77777777" w:rsidR="00D97B48" w:rsidRPr="00E428CF" w:rsidRDefault="00D97B48">
      <w:pPr>
        <w:pStyle w:val="ConsPlusNormal"/>
        <w:jc w:val="both"/>
        <w:rPr>
          <w:rFonts w:ascii="Times New Roman" w:hAnsi="Times New Roman" w:cs="Times New Roman"/>
          <w:sz w:val="24"/>
          <w:szCs w:val="24"/>
        </w:rPr>
      </w:pPr>
    </w:p>
    <w:p w14:paraId="35BAF697" w14:textId="77777777" w:rsidR="00D97B48" w:rsidRPr="00E428CF" w:rsidRDefault="00D97B48">
      <w:pPr>
        <w:pStyle w:val="ConsPlusNormal"/>
        <w:ind w:firstLine="540"/>
        <w:jc w:val="both"/>
        <w:rPr>
          <w:rFonts w:ascii="Times New Roman" w:hAnsi="Times New Roman" w:cs="Times New Roman"/>
          <w:sz w:val="24"/>
          <w:szCs w:val="24"/>
        </w:rPr>
      </w:pPr>
      <w:bookmarkStart w:id="3" w:name="P98"/>
      <w:bookmarkEnd w:id="3"/>
      <w:r w:rsidRPr="00E428CF">
        <w:rPr>
          <w:rFonts w:ascii="Times New Roman" w:hAnsi="Times New Roman" w:cs="Times New Roman"/>
          <w:sz w:val="24"/>
          <w:szCs w:val="24"/>
        </w:rPr>
        <w:t xml:space="preserve">4.1. Аналитическую работу целесообразно выстраивать исходя из фактических </w:t>
      </w:r>
      <w:r w:rsidRPr="00E428CF">
        <w:rPr>
          <w:rFonts w:ascii="Times New Roman" w:hAnsi="Times New Roman" w:cs="Times New Roman"/>
          <w:sz w:val="24"/>
          <w:szCs w:val="24"/>
        </w:rPr>
        <w:lastRenderedPageBreak/>
        <w:t>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14:paraId="6092C94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14:paraId="7A3FD0F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14:paraId="7D40E52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14:paraId="3DA3FD6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14:paraId="573C67F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14:paraId="436CBCD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14:paraId="3D94EBE7" w14:textId="77777777" w:rsidR="00D97B48" w:rsidRPr="00E428CF" w:rsidRDefault="00D97B48">
      <w:pPr>
        <w:pStyle w:val="ConsPlusNormal"/>
        <w:spacing w:before="220"/>
        <w:ind w:firstLine="540"/>
        <w:jc w:val="both"/>
        <w:rPr>
          <w:rFonts w:ascii="Times New Roman" w:hAnsi="Times New Roman" w:cs="Times New Roman"/>
          <w:sz w:val="24"/>
          <w:szCs w:val="24"/>
        </w:rPr>
      </w:pPr>
      <w:bookmarkStart w:id="4" w:name="P105"/>
      <w:bookmarkEnd w:id="4"/>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14:paraId="152AE36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14:paraId="29636C4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14:paraId="663E4CB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14:paraId="7F11EFA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14:paraId="6E23DE7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14:paraId="711969C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14:paraId="76FC7B5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14:paraId="4F15B14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Анализу в том числе подлежит информация, поступившая в связи с проведенным </w:t>
      </w:r>
      <w:r w:rsidRPr="00E428CF">
        <w:rPr>
          <w:rFonts w:ascii="Times New Roman" w:hAnsi="Times New Roman" w:cs="Times New Roman"/>
          <w:sz w:val="24"/>
          <w:szCs w:val="24"/>
        </w:rPr>
        <w:lastRenderedPageBreak/>
        <w:t xml:space="preserve">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14:paraId="0E3E821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14:paraId="0F11F7B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14:paraId="3F58D9E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4EAC7C7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14:paraId="4A308DC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14:paraId="43BB878C" w14:textId="77777777" w:rsidR="00D97B48" w:rsidRPr="00E428CF" w:rsidRDefault="00D97B48">
      <w:pPr>
        <w:pStyle w:val="ConsPlusNormal"/>
        <w:jc w:val="both"/>
        <w:rPr>
          <w:rFonts w:ascii="Times New Roman" w:hAnsi="Times New Roman" w:cs="Times New Roman"/>
          <w:sz w:val="24"/>
          <w:szCs w:val="24"/>
        </w:rPr>
      </w:pPr>
    </w:p>
    <w:p w14:paraId="0C4BDC8E"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14:paraId="5558ED2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14:paraId="4F8DF80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14:paraId="1470499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w:t>
      </w:r>
      <w:r w:rsidRPr="00E428CF">
        <w:rPr>
          <w:rFonts w:ascii="Times New Roman" w:hAnsi="Times New Roman" w:cs="Times New Roman"/>
          <w:sz w:val="24"/>
          <w:szCs w:val="24"/>
        </w:rPr>
        <w:lastRenderedPageBreak/>
        <w:t>необходимых консультаций.</w:t>
      </w:r>
    </w:p>
    <w:p w14:paraId="32C39F56" w14:textId="77777777" w:rsidR="00D97B48" w:rsidRPr="00E428CF" w:rsidRDefault="00D97B48">
      <w:pPr>
        <w:pStyle w:val="ConsPlusNormal"/>
        <w:jc w:val="both"/>
        <w:rPr>
          <w:rFonts w:ascii="Times New Roman" w:hAnsi="Times New Roman" w:cs="Times New Roman"/>
          <w:sz w:val="24"/>
          <w:szCs w:val="24"/>
        </w:rPr>
      </w:pPr>
    </w:p>
    <w:p w14:paraId="15C487A7" w14:textId="77777777"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14:paraId="2F94CA3D"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14:paraId="7A1F6551" w14:textId="77777777" w:rsidR="00D97B48" w:rsidRPr="00E428CF" w:rsidRDefault="00D97B48">
      <w:pPr>
        <w:pStyle w:val="ConsPlusNormal"/>
        <w:jc w:val="both"/>
        <w:rPr>
          <w:rFonts w:ascii="Times New Roman" w:hAnsi="Times New Roman" w:cs="Times New Roman"/>
          <w:sz w:val="24"/>
          <w:szCs w:val="24"/>
        </w:rPr>
      </w:pPr>
    </w:p>
    <w:p w14:paraId="217EC87E"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14:paraId="17DE4B3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14:paraId="45F739D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14:paraId="3873D3C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
    <w:p w14:paraId="4E90B39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14:paraId="20458A9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
    <w:p w14:paraId="26E245D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14:paraId="519EA03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14:paraId="4D75975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14:paraId="333C401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14:paraId="2972CD5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14:paraId="343CD53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Например, информация, содержащаяся в следующих документах:</w:t>
      </w:r>
    </w:p>
    <w:p w14:paraId="1CCD029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14:paraId="7FEA142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14:paraId="521320A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14:paraId="42D9CC9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14:paraId="388A8FB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36B8A85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14:paraId="651FD0C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14:paraId="109A1A39" w14:textId="77777777" w:rsidR="00D97B48" w:rsidRPr="00E428CF" w:rsidRDefault="00D97B48">
      <w:pPr>
        <w:pStyle w:val="ConsPlusNormal"/>
        <w:jc w:val="both"/>
        <w:rPr>
          <w:rFonts w:ascii="Times New Roman" w:hAnsi="Times New Roman" w:cs="Times New Roman"/>
          <w:sz w:val="24"/>
          <w:szCs w:val="24"/>
        </w:rPr>
      </w:pPr>
    </w:p>
    <w:p w14:paraId="02ECB6B5" w14:textId="77777777"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14:paraId="4E29E17F" w14:textId="77777777" w:rsidR="00D97B48" w:rsidRPr="00E428CF" w:rsidRDefault="00D97B48">
      <w:pPr>
        <w:pStyle w:val="ConsPlusNormal"/>
        <w:jc w:val="both"/>
        <w:rPr>
          <w:rFonts w:ascii="Times New Roman" w:hAnsi="Times New Roman" w:cs="Times New Roman"/>
          <w:sz w:val="24"/>
          <w:szCs w:val="24"/>
        </w:rPr>
      </w:pPr>
    </w:p>
    <w:p w14:paraId="37BC9144"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14:paraId="581DBD2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14:paraId="07EEB77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14:paraId="6C014DC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w:t>
      </w:r>
      <w:r w:rsidRPr="00E428CF">
        <w:rPr>
          <w:rFonts w:ascii="Times New Roman" w:hAnsi="Times New Roman" w:cs="Times New Roman"/>
          <w:sz w:val="24"/>
          <w:szCs w:val="24"/>
        </w:rPr>
        <w:lastRenderedPageBreak/>
        <w:t>возможность ознакомиться с информацией об участниках закупки.</w:t>
      </w:r>
    </w:p>
    <w:p w14:paraId="0912E88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14:paraId="356F2CE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14:paraId="051B6E8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14:paraId="086C9A4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14:paraId="49681A3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14:paraId="39C3A50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14:paraId="219FA61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14:paraId="04B4577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14:paraId="158C3B2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14:paraId="3FC65FF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14:paraId="385BAEC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04C659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w:t>
      </w:r>
      <w:r w:rsidRPr="00E428CF">
        <w:rPr>
          <w:rFonts w:ascii="Times New Roman" w:hAnsi="Times New Roman" w:cs="Times New Roman"/>
          <w:sz w:val="24"/>
          <w:szCs w:val="24"/>
        </w:rPr>
        <w:lastRenderedPageBreak/>
        <w:t>иные связанные с данной обязанностью документы;</w:t>
      </w:r>
    </w:p>
    <w:p w14:paraId="7DE29AF6"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14:paraId="795FBD4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14:paraId="68ED855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14:paraId="7B21432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14:paraId="461931B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4F95F71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&lt;4&gt; Под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14:paraId="4735794F" w14:textId="77777777" w:rsidR="00D97B48" w:rsidRPr="00E428CF" w:rsidRDefault="00D97B48">
      <w:pPr>
        <w:pStyle w:val="ConsPlusNormal"/>
        <w:jc w:val="both"/>
        <w:rPr>
          <w:rFonts w:ascii="Times New Roman" w:hAnsi="Times New Roman" w:cs="Times New Roman"/>
          <w:sz w:val="24"/>
          <w:szCs w:val="24"/>
        </w:rPr>
      </w:pPr>
    </w:p>
    <w:p w14:paraId="697BB5DF"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14:paraId="49FD149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14:paraId="0D0C946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w:t>
      </w:r>
      <w:r w:rsidRPr="00E428CF">
        <w:rPr>
          <w:rFonts w:ascii="Times New Roman" w:hAnsi="Times New Roman" w:cs="Times New Roman"/>
          <w:sz w:val="24"/>
          <w:szCs w:val="24"/>
        </w:rPr>
        <w:lastRenderedPageBreak/>
        <w:t>направлены соответствующие запросы или которые допущены для участия в закрытом способе определения поставщика (подрядчика, исполнителя).</w:t>
      </w:r>
    </w:p>
    <w:p w14:paraId="36A5938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14:paraId="091860C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14:paraId="0746875F" w14:textId="77777777" w:rsidR="00D97B48" w:rsidRPr="00E428CF" w:rsidRDefault="00D97B48">
      <w:pPr>
        <w:pStyle w:val="ConsPlusNormal"/>
        <w:jc w:val="both"/>
        <w:rPr>
          <w:rFonts w:ascii="Times New Roman" w:hAnsi="Times New Roman" w:cs="Times New Roman"/>
          <w:sz w:val="24"/>
          <w:szCs w:val="24"/>
        </w:rPr>
      </w:pPr>
    </w:p>
    <w:p w14:paraId="37C3F465" w14:textId="77777777"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14:paraId="738398F6"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полученных по результатам аналитической работы</w:t>
      </w:r>
    </w:p>
    <w:p w14:paraId="1A900025" w14:textId="77777777" w:rsidR="00D97B48" w:rsidRPr="00E428CF" w:rsidRDefault="00D97B48">
      <w:pPr>
        <w:pStyle w:val="ConsPlusNormal"/>
        <w:jc w:val="both"/>
        <w:rPr>
          <w:rFonts w:ascii="Times New Roman" w:hAnsi="Times New Roman" w:cs="Times New Roman"/>
          <w:sz w:val="24"/>
          <w:szCs w:val="24"/>
        </w:rPr>
      </w:pPr>
    </w:p>
    <w:p w14:paraId="216238C6"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14:paraId="5028D9A6"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14:paraId="4A32875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14:paraId="0F7F5D9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14:paraId="24353D4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297D5A3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14:paraId="48FB9087" w14:textId="77777777" w:rsidR="00D97B48" w:rsidRPr="00E428CF" w:rsidRDefault="00D97B48">
      <w:pPr>
        <w:pStyle w:val="ConsPlusNormal"/>
        <w:jc w:val="both"/>
        <w:rPr>
          <w:rFonts w:ascii="Times New Roman" w:hAnsi="Times New Roman" w:cs="Times New Roman"/>
          <w:sz w:val="24"/>
          <w:szCs w:val="24"/>
        </w:rPr>
      </w:pPr>
    </w:p>
    <w:p w14:paraId="75E477FC"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w:t>
      </w:r>
      <w:r w:rsidRPr="00E428CF">
        <w:rPr>
          <w:rFonts w:ascii="Times New Roman" w:hAnsi="Times New Roman" w:cs="Times New Roman"/>
          <w:sz w:val="24"/>
          <w:szCs w:val="24"/>
        </w:rPr>
        <w:lastRenderedPageBreak/>
        <w:t>федеральными законами (далее - проверка). &lt;6&gt;</w:t>
      </w:r>
    </w:p>
    <w:p w14:paraId="58DC02C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0B64168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14:paraId="19C08798" w14:textId="77777777" w:rsidR="00D97B48" w:rsidRPr="00E428CF" w:rsidRDefault="00D97B48">
      <w:pPr>
        <w:pStyle w:val="ConsPlusNormal"/>
        <w:jc w:val="both"/>
        <w:rPr>
          <w:rFonts w:ascii="Times New Roman" w:hAnsi="Times New Roman" w:cs="Times New Roman"/>
          <w:sz w:val="24"/>
          <w:szCs w:val="24"/>
        </w:rPr>
      </w:pPr>
    </w:p>
    <w:p w14:paraId="0A1E8A32"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14:paraId="50A8479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14:paraId="62CEC11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14:paraId="30D1B43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77FC8D2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14:paraId="2EC0212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14:paraId="1BC5C00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14:paraId="0C655A23" w14:textId="77777777" w:rsidR="00D97B48" w:rsidRPr="00E428CF" w:rsidRDefault="00D97B48">
      <w:pPr>
        <w:pStyle w:val="ConsPlusNormal"/>
        <w:jc w:val="both"/>
        <w:rPr>
          <w:rFonts w:ascii="Times New Roman" w:hAnsi="Times New Roman" w:cs="Times New Roman"/>
          <w:sz w:val="24"/>
          <w:szCs w:val="24"/>
        </w:rPr>
      </w:pPr>
    </w:p>
    <w:p w14:paraId="273FB906"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52A9D98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14:paraId="590AA1F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14:paraId="07F3D0E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14:paraId="2FA2F24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w:t>
      </w:r>
      <w:r w:rsidRPr="00E428CF">
        <w:rPr>
          <w:rFonts w:ascii="Times New Roman" w:hAnsi="Times New Roman" w:cs="Times New Roman"/>
          <w:sz w:val="24"/>
          <w:szCs w:val="24"/>
        </w:rPr>
        <w:lastRenderedPageBreak/>
        <w:t>наличии у служащих (работников) личной заинтересованности, в частности, в участии соответствующих лиц в качестве субподрядчиков (соисполнителей).</w:t>
      </w:r>
    </w:p>
    <w:p w14:paraId="19359A5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14:paraId="386F8BF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2A598D0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4884EB09" w14:textId="77777777" w:rsidR="00D97B48" w:rsidRPr="00E428CF" w:rsidRDefault="00D97B48">
      <w:pPr>
        <w:pStyle w:val="ConsPlusNormal"/>
        <w:jc w:val="both"/>
        <w:rPr>
          <w:rFonts w:ascii="Times New Roman" w:hAnsi="Times New Roman" w:cs="Times New Roman"/>
          <w:sz w:val="24"/>
          <w:szCs w:val="24"/>
        </w:rPr>
      </w:pPr>
    </w:p>
    <w:p w14:paraId="2E39A4C4"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14:paraId="7472CDA4" w14:textId="77777777" w:rsidR="00D97B48" w:rsidRPr="00E428CF" w:rsidRDefault="00D97B48">
      <w:pPr>
        <w:pStyle w:val="ConsPlusNormal"/>
        <w:jc w:val="both"/>
        <w:rPr>
          <w:rFonts w:ascii="Times New Roman" w:hAnsi="Times New Roman" w:cs="Times New Roman"/>
          <w:sz w:val="24"/>
          <w:szCs w:val="24"/>
        </w:rPr>
      </w:pPr>
    </w:p>
    <w:p w14:paraId="7347EFA1" w14:textId="77777777" w:rsidR="00D97B48" w:rsidRPr="00E428CF" w:rsidRDefault="00D97B48">
      <w:pPr>
        <w:pStyle w:val="ConsPlusTitle"/>
        <w:jc w:val="center"/>
        <w:outlineLvl w:val="1"/>
        <w:rPr>
          <w:rFonts w:ascii="Times New Roman" w:hAnsi="Times New Roman" w:cs="Times New Roman"/>
          <w:sz w:val="24"/>
          <w:szCs w:val="24"/>
        </w:rPr>
      </w:pPr>
      <w:bookmarkStart w:id="5" w:name="P212"/>
      <w:bookmarkEnd w:id="5"/>
      <w:r w:rsidRPr="00E428CF">
        <w:rPr>
          <w:rFonts w:ascii="Times New Roman" w:hAnsi="Times New Roman" w:cs="Times New Roman"/>
          <w:sz w:val="24"/>
          <w:szCs w:val="24"/>
        </w:rPr>
        <w:t>5. Особенности построения работы в отдельных</w:t>
      </w:r>
    </w:p>
    <w:p w14:paraId="29C0F8CA" w14:textId="77777777"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категориях организаций</w:t>
      </w:r>
    </w:p>
    <w:p w14:paraId="6B151640" w14:textId="77777777" w:rsidR="00D97B48" w:rsidRPr="00E428CF" w:rsidRDefault="00D97B48">
      <w:pPr>
        <w:pStyle w:val="ConsPlusNormal"/>
        <w:jc w:val="both"/>
        <w:rPr>
          <w:rFonts w:ascii="Times New Roman" w:hAnsi="Times New Roman" w:cs="Times New Roman"/>
          <w:sz w:val="24"/>
          <w:szCs w:val="24"/>
        </w:rPr>
      </w:pPr>
    </w:p>
    <w:p w14:paraId="23039049"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14:paraId="5AC2FDE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14:paraId="0592BE3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14:paraId="6998FCA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14:paraId="2D219259"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w:t>
      </w:r>
      <w:r w:rsidRPr="00E428CF">
        <w:rPr>
          <w:rFonts w:ascii="Times New Roman" w:hAnsi="Times New Roman" w:cs="Times New Roman"/>
          <w:sz w:val="24"/>
          <w:szCs w:val="24"/>
        </w:rPr>
        <w:lastRenderedPageBreak/>
        <w:t>приложения к антикоррупционной политике организации &lt;9&gt;, либо в качестве отдельного локального нормативного акта. &lt;10&gt;</w:t>
      </w:r>
    </w:p>
    <w:p w14:paraId="7BF82796"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7A139BB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14:paraId="5D4A20A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14:paraId="7FD4CBFC" w14:textId="77777777" w:rsidR="00D97B48" w:rsidRPr="00E428CF" w:rsidRDefault="00D97B48">
      <w:pPr>
        <w:pStyle w:val="ConsPlusNormal"/>
        <w:jc w:val="both"/>
        <w:rPr>
          <w:rFonts w:ascii="Times New Roman" w:hAnsi="Times New Roman" w:cs="Times New Roman"/>
          <w:sz w:val="24"/>
          <w:szCs w:val="24"/>
        </w:rPr>
      </w:pPr>
    </w:p>
    <w:p w14:paraId="21A290C3"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14:paraId="74985963"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14:paraId="13AA0EE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14:paraId="7E0B333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14:paraId="0EB7FF9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14:paraId="43D562EE"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14:paraId="6C410FD6"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14:paraId="17097A9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14:paraId="61B15B8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14:paraId="6C1063D7"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14:paraId="4BD3123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14:paraId="7B6F6D9F"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14:paraId="7CCD6731"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14:paraId="6EFCBB82"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14:paraId="70B25C0A"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5.5. В основу рассматриваемой работы в отдельных категориях организаций могут быть положены следующие принципы:</w:t>
      </w:r>
    </w:p>
    <w:p w14:paraId="0581E88B"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14:paraId="63C2C82D"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индивидуальное рассмотрение и оценка репутационных рисков для организации при выявлении личной заинтересованности работника;</w:t>
      </w:r>
    </w:p>
    <w:p w14:paraId="42866294"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14:paraId="3880A7C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14:paraId="3AB03E6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14:paraId="1655C99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w:t>
      </w:r>
      <w:proofErr w:type="gramStart"/>
      <w:r w:rsidRPr="00E428CF">
        <w:rPr>
          <w:rFonts w:ascii="Times New Roman" w:hAnsi="Times New Roman" w:cs="Times New Roman"/>
          <w:sz w:val="24"/>
          <w:szCs w:val="24"/>
        </w:rPr>
        <w:t>установленные</w:t>
      </w:r>
      <w:proofErr w:type="gramEnd"/>
      <w:r w:rsidRPr="00E428CF">
        <w:rPr>
          <w:rFonts w:ascii="Times New Roman" w:hAnsi="Times New Roman" w:cs="Times New Roman"/>
          <w:sz w:val="24"/>
          <w:szCs w:val="24"/>
        </w:rPr>
        <w:t xml:space="preserve"> в связи с этим ограничения на проверку достоверности и полноты представленных работником сведений.</w:t>
      </w:r>
    </w:p>
    <w:p w14:paraId="74242C4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14:paraId="2AC29780"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14:paraId="063AD3E8"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14:paraId="19E02CE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482811B5"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14:paraId="443C1A88" w14:textId="77777777" w:rsidR="00D97B48" w:rsidRPr="00E428CF" w:rsidRDefault="00D97B48">
      <w:pPr>
        <w:pStyle w:val="ConsPlusNormal"/>
        <w:jc w:val="both"/>
        <w:rPr>
          <w:rFonts w:ascii="Times New Roman" w:hAnsi="Times New Roman" w:cs="Times New Roman"/>
          <w:sz w:val="24"/>
          <w:szCs w:val="24"/>
        </w:rPr>
      </w:pPr>
    </w:p>
    <w:p w14:paraId="50D29BB6" w14:textId="77777777" w:rsidR="00D97B48" w:rsidRPr="00E428CF" w:rsidRDefault="00D97B48">
      <w:pPr>
        <w:pStyle w:val="ConsPlusNormal"/>
        <w:jc w:val="both"/>
        <w:rPr>
          <w:rFonts w:ascii="Times New Roman" w:hAnsi="Times New Roman" w:cs="Times New Roman"/>
          <w:sz w:val="24"/>
          <w:szCs w:val="24"/>
        </w:rPr>
      </w:pPr>
    </w:p>
    <w:p w14:paraId="3AAC79D2" w14:textId="77777777" w:rsidR="00D97B48" w:rsidRPr="00E428CF" w:rsidRDefault="00D97B48">
      <w:pPr>
        <w:pStyle w:val="ConsPlusNormal"/>
        <w:jc w:val="both"/>
        <w:rPr>
          <w:rFonts w:ascii="Times New Roman" w:hAnsi="Times New Roman" w:cs="Times New Roman"/>
          <w:sz w:val="24"/>
          <w:szCs w:val="24"/>
        </w:rPr>
      </w:pPr>
    </w:p>
    <w:p w14:paraId="05CA4BED" w14:textId="77777777" w:rsidR="00D97B48" w:rsidRPr="00E428CF" w:rsidRDefault="00D97B48">
      <w:pPr>
        <w:pStyle w:val="ConsPlusNormal"/>
        <w:jc w:val="both"/>
        <w:rPr>
          <w:rFonts w:ascii="Times New Roman" w:hAnsi="Times New Roman" w:cs="Times New Roman"/>
          <w:sz w:val="24"/>
          <w:szCs w:val="24"/>
        </w:rPr>
      </w:pPr>
    </w:p>
    <w:p w14:paraId="3CCF8662" w14:textId="77777777" w:rsidR="00D97B48" w:rsidRPr="00E428CF" w:rsidRDefault="00D97B48">
      <w:pPr>
        <w:pStyle w:val="ConsPlusNormal"/>
        <w:jc w:val="both"/>
        <w:rPr>
          <w:rFonts w:ascii="Times New Roman" w:hAnsi="Times New Roman" w:cs="Times New Roman"/>
          <w:sz w:val="24"/>
          <w:szCs w:val="24"/>
        </w:rPr>
      </w:pPr>
    </w:p>
    <w:p w14:paraId="00633BCA" w14:textId="77777777" w:rsidR="00E428CF" w:rsidRDefault="00E428CF">
      <w:pPr>
        <w:pStyle w:val="ConsPlusNormal"/>
        <w:jc w:val="right"/>
        <w:outlineLvl w:val="0"/>
        <w:rPr>
          <w:rFonts w:ascii="Times New Roman" w:hAnsi="Times New Roman" w:cs="Times New Roman"/>
          <w:sz w:val="24"/>
          <w:szCs w:val="24"/>
        </w:rPr>
      </w:pPr>
    </w:p>
    <w:p w14:paraId="79F97438" w14:textId="77777777" w:rsidR="00E428CF" w:rsidRDefault="00E428CF">
      <w:pPr>
        <w:pStyle w:val="ConsPlusNormal"/>
        <w:jc w:val="right"/>
        <w:outlineLvl w:val="0"/>
        <w:rPr>
          <w:rFonts w:ascii="Times New Roman" w:hAnsi="Times New Roman" w:cs="Times New Roman"/>
          <w:sz w:val="24"/>
          <w:szCs w:val="24"/>
        </w:rPr>
      </w:pPr>
    </w:p>
    <w:p w14:paraId="71EC7F41" w14:textId="77777777"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t>Приложение</w:t>
      </w:r>
    </w:p>
    <w:p w14:paraId="18DAD308"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D97B48" w:rsidRPr="00E428CF" w14:paraId="55CB74B5" w14:textId="77777777">
        <w:tc>
          <w:tcPr>
            <w:tcW w:w="4535" w:type="dxa"/>
            <w:tcBorders>
              <w:top w:val="nil"/>
              <w:left w:val="nil"/>
              <w:bottom w:val="nil"/>
              <w:right w:val="nil"/>
            </w:tcBorders>
          </w:tcPr>
          <w:p w14:paraId="1DDE9B79" w14:textId="77777777"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14:paraId="7FFF21F5"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14:paraId="79C6AC43" w14:textId="77777777" w:rsidR="00D97B48" w:rsidRPr="00E428CF" w:rsidRDefault="00D97B48">
            <w:pPr>
              <w:pStyle w:val="ConsPlusNormal"/>
              <w:rPr>
                <w:rFonts w:ascii="Times New Roman" w:hAnsi="Times New Roman" w:cs="Times New Roman"/>
                <w:sz w:val="24"/>
                <w:szCs w:val="24"/>
              </w:rPr>
            </w:pPr>
          </w:p>
        </w:tc>
      </w:tr>
      <w:tr w:rsidR="00D97B48" w:rsidRPr="00E428CF" w14:paraId="07432990" w14:textId="77777777">
        <w:tc>
          <w:tcPr>
            <w:tcW w:w="4535" w:type="dxa"/>
            <w:tcBorders>
              <w:top w:val="nil"/>
              <w:left w:val="nil"/>
              <w:bottom w:val="nil"/>
              <w:right w:val="nil"/>
            </w:tcBorders>
          </w:tcPr>
          <w:p w14:paraId="79493305" w14:textId="77777777"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14:paraId="08373CE8" w14:textId="77777777"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14:paraId="4A284DF2"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14:paraId="5C94B2F5" w14:textId="77777777">
        <w:tc>
          <w:tcPr>
            <w:tcW w:w="4535" w:type="dxa"/>
            <w:tcBorders>
              <w:top w:val="nil"/>
              <w:left w:val="nil"/>
              <w:bottom w:val="nil"/>
              <w:right w:val="nil"/>
            </w:tcBorders>
          </w:tcPr>
          <w:p w14:paraId="369E3B53" w14:textId="77777777"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14:paraId="6F56B9F6"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от</w:t>
            </w:r>
          </w:p>
        </w:tc>
        <w:tc>
          <w:tcPr>
            <w:tcW w:w="4195" w:type="dxa"/>
            <w:tcBorders>
              <w:top w:val="nil"/>
              <w:left w:val="nil"/>
              <w:bottom w:val="single" w:sz="4" w:space="0" w:color="auto"/>
              <w:right w:val="nil"/>
            </w:tcBorders>
          </w:tcPr>
          <w:p w14:paraId="6D291843" w14:textId="77777777" w:rsidR="00D97B48" w:rsidRPr="00E428CF" w:rsidRDefault="00D97B48">
            <w:pPr>
              <w:pStyle w:val="ConsPlusNormal"/>
              <w:rPr>
                <w:rFonts w:ascii="Times New Roman" w:hAnsi="Times New Roman" w:cs="Times New Roman"/>
                <w:sz w:val="24"/>
                <w:szCs w:val="24"/>
              </w:rPr>
            </w:pPr>
          </w:p>
        </w:tc>
      </w:tr>
      <w:tr w:rsidR="00D97B48" w:rsidRPr="00E428CF" w14:paraId="79E7E007" w14:textId="77777777">
        <w:tc>
          <w:tcPr>
            <w:tcW w:w="4535" w:type="dxa"/>
            <w:tcBorders>
              <w:top w:val="nil"/>
              <w:left w:val="nil"/>
              <w:bottom w:val="nil"/>
              <w:right w:val="nil"/>
            </w:tcBorders>
          </w:tcPr>
          <w:p w14:paraId="4FA23B24" w14:textId="77777777" w:rsidR="00D97B48" w:rsidRPr="00E428CF" w:rsidRDefault="00D97B4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14:paraId="1DC3C1A0" w14:textId="77777777" w:rsidR="00D97B48" w:rsidRPr="00E428CF" w:rsidRDefault="00D97B48">
            <w:pPr>
              <w:pStyle w:val="ConsPlusNormal"/>
              <w:rPr>
                <w:rFonts w:ascii="Times New Roman" w:hAnsi="Times New Roman" w:cs="Times New Roman"/>
                <w:sz w:val="24"/>
                <w:szCs w:val="24"/>
              </w:rPr>
            </w:pPr>
          </w:p>
        </w:tc>
      </w:tr>
      <w:tr w:rsidR="00D97B48" w:rsidRPr="00E428CF" w14:paraId="322C1A9A" w14:textId="77777777">
        <w:tc>
          <w:tcPr>
            <w:tcW w:w="4535" w:type="dxa"/>
            <w:tcBorders>
              <w:top w:val="nil"/>
              <w:left w:val="nil"/>
              <w:bottom w:val="nil"/>
              <w:right w:val="nil"/>
            </w:tcBorders>
          </w:tcPr>
          <w:p w14:paraId="4F8A62A1" w14:textId="77777777" w:rsidR="00D97B48" w:rsidRPr="00E428CF" w:rsidRDefault="00D97B4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14:paraId="0AF69E85" w14:textId="77777777"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14:paraId="610547F5"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14:paraId="63439D75" w14:textId="77777777">
        <w:tc>
          <w:tcPr>
            <w:tcW w:w="9071" w:type="dxa"/>
            <w:tcBorders>
              <w:top w:val="nil"/>
              <w:left w:val="nil"/>
              <w:bottom w:val="nil"/>
              <w:right w:val="nil"/>
            </w:tcBorders>
          </w:tcPr>
          <w:p w14:paraId="22A65CD2" w14:textId="77777777" w:rsidR="00D97B48" w:rsidRPr="00E428CF" w:rsidRDefault="00D97B48">
            <w:pPr>
              <w:pStyle w:val="ConsPlusNormal"/>
              <w:jc w:val="center"/>
              <w:rPr>
                <w:rFonts w:ascii="Times New Roman" w:hAnsi="Times New Roman" w:cs="Times New Roman"/>
                <w:sz w:val="24"/>
                <w:szCs w:val="24"/>
              </w:rPr>
            </w:pPr>
            <w:bookmarkStart w:id="6" w:name="P271"/>
            <w:bookmarkEnd w:id="6"/>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14:paraId="7915D974" w14:textId="77777777">
        <w:tc>
          <w:tcPr>
            <w:tcW w:w="9071" w:type="dxa"/>
            <w:tcBorders>
              <w:top w:val="nil"/>
              <w:left w:val="nil"/>
              <w:bottom w:val="nil"/>
              <w:right w:val="nil"/>
            </w:tcBorders>
          </w:tcPr>
          <w:p w14:paraId="33FC820C" w14:textId="77777777" w:rsidR="00D97B48" w:rsidRPr="00E428CF" w:rsidRDefault="00D97B48">
            <w:pPr>
              <w:pStyle w:val="ConsPlusNormal"/>
              <w:rPr>
                <w:rFonts w:ascii="Times New Roman" w:hAnsi="Times New Roman" w:cs="Times New Roman"/>
                <w:sz w:val="24"/>
                <w:szCs w:val="24"/>
              </w:rPr>
            </w:pPr>
          </w:p>
        </w:tc>
      </w:tr>
      <w:tr w:rsidR="00D97B48" w:rsidRPr="00E428CF" w14:paraId="1E52CF54" w14:textId="77777777">
        <w:tc>
          <w:tcPr>
            <w:tcW w:w="9071" w:type="dxa"/>
            <w:tcBorders>
              <w:top w:val="nil"/>
              <w:left w:val="nil"/>
              <w:bottom w:val="nil"/>
              <w:right w:val="nil"/>
            </w:tcBorders>
          </w:tcPr>
          <w:p w14:paraId="564421D6"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14:paraId="0ED301C3"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14:paraId="4FF74259"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14:paraId="5BB92620"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14:paraId="68F872A3"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14:paraId="69E88382"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14:paraId="15A75E34" w14:textId="77777777">
        <w:tc>
          <w:tcPr>
            <w:tcW w:w="2665" w:type="dxa"/>
            <w:tcBorders>
              <w:top w:val="nil"/>
              <w:left w:val="nil"/>
              <w:bottom w:val="nil"/>
              <w:right w:val="nil"/>
            </w:tcBorders>
          </w:tcPr>
          <w:p w14:paraId="180A02B2" w14:textId="77777777"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14:paraId="531632CA" w14:textId="77777777" w:rsidR="00D97B48" w:rsidRPr="00E428CF" w:rsidRDefault="00D97B48">
            <w:pPr>
              <w:pStyle w:val="ConsPlusNormal"/>
              <w:rPr>
                <w:rFonts w:ascii="Times New Roman" w:hAnsi="Times New Roman" w:cs="Times New Roman"/>
                <w:sz w:val="24"/>
                <w:szCs w:val="24"/>
              </w:rPr>
            </w:pPr>
          </w:p>
        </w:tc>
      </w:tr>
      <w:tr w:rsidR="00D97B48" w:rsidRPr="00E428CF" w14:paraId="1518EA7E" w14:textId="77777777">
        <w:tc>
          <w:tcPr>
            <w:tcW w:w="2665" w:type="dxa"/>
            <w:tcBorders>
              <w:top w:val="nil"/>
              <w:left w:val="nil"/>
              <w:bottom w:val="nil"/>
              <w:right w:val="nil"/>
            </w:tcBorders>
          </w:tcPr>
          <w:p w14:paraId="50D5BD2B" w14:textId="77777777"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14:paraId="32C6F104" w14:textId="77777777"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14:paraId="77E8948C" w14:textId="77777777"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0"/>
        <w:gridCol w:w="1049"/>
        <w:gridCol w:w="1050"/>
      </w:tblGrid>
      <w:tr w:rsidR="00D97B48" w:rsidRPr="00E428CF" w14:paraId="10011473" w14:textId="77777777">
        <w:tc>
          <w:tcPr>
            <w:tcW w:w="6960" w:type="dxa"/>
            <w:vAlign w:val="center"/>
          </w:tcPr>
          <w:p w14:paraId="3097C894" w14:textId="77777777" w:rsidR="00D97B48" w:rsidRPr="00E428CF" w:rsidRDefault="00D97B48">
            <w:pPr>
              <w:pStyle w:val="ConsPlusNormal"/>
              <w:rPr>
                <w:rFonts w:ascii="Times New Roman" w:hAnsi="Times New Roman" w:cs="Times New Roman"/>
                <w:sz w:val="24"/>
                <w:szCs w:val="24"/>
              </w:rPr>
            </w:pPr>
          </w:p>
        </w:tc>
        <w:tc>
          <w:tcPr>
            <w:tcW w:w="1049" w:type="dxa"/>
            <w:vAlign w:val="center"/>
          </w:tcPr>
          <w:p w14:paraId="49F6AA36" w14:textId="77777777"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14:paraId="16ECA84B" w14:textId="77777777"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14:paraId="75491342" w14:textId="77777777">
        <w:tc>
          <w:tcPr>
            <w:tcW w:w="6960" w:type="dxa"/>
          </w:tcPr>
          <w:p w14:paraId="147A3308"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14:paraId="2F0476AD" w14:textId="77777777" w:rsidR="00D97B48" w:rsidRPr="00E428CF" w:rsidRDefault="00D97B48">
            <w:pPr>
              <w:pStyle w:val="ConsPlusNormal"/>
              <w:rPr>
                <w:rFonts w:ascii="Times New Roman" w:hAnsi="Times New Roman" w:cs="Times New Roman"/>
                <w:sz w:val="24"/>
                <w:szCs w:val="24"/>
              </w:rPr>
            </w:pPr>
          </w:p>
        </w:tc>
        <w:tc>
          <w:tcPr>
            <w:tcW w:w="1050" w:type="dxa"/>
          </w:tcPr>
          <w:p w14:paraId="59498A3C" w14:textId="77777777" w:rsidR="00D97B48" w:rsidRPr="00E428CF" w:rsidRDefault="00D97B48">
            <w:pPr>
              <w:pStyle w:val="ConsPlusNormal"/>
              <w:rPr>
                <w:rFonts w:ascii="Times New Roman" w:hAnsi="Times New Roman" w:cs="Times New Roman"/>
                <w:sz w:val="24"/>
                <w:szCs w:val="24"/>
              </w:rPr>
            </w:pPr>
          </w:p>
        </w:tc>
      </w:tr>
      <w:tr w:rsidR="00D97B48" w:rsidRPr="00E428CF" w14:paraId="661869F7" w14:textId="77777777">
        <w:tc>
          <w:tcPr>
            <w:tcW w:w="6960" w:type="dxa"/>
          </w:tcPr>
          <w:p w14:paraId="0F74C7A9"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14:paraId="0E1C5B77" w14:textId="77777777" w:rsidR="00D97B48" w:rsidRPr="00E428CF" w:rsidRDefault="00D97B48">
            <w:pPr>
              <w:pStyle w:val="ConsPlusNormal"/>
              <w:rPr>
                <w:rFonts w:ascii="Times New Roman" w:hAnsi="Times New Roman" w:cs="Times New Roman"/>
                <w:sz w:val="24"/>
                <w:szCs w:val="24"/>
              </w:rPr>
            </w:pPr>
          </w:p>
        </w:tc>
        <w:tc>
          <w:tcPr>
            <w:tcW w:w="1050" w:type="dxa"/>
          </w:tcPr>
          <w:p w14:paraId="70ED9921" w14:textId="77777777" w:rsidR="00D97B48" w:rsidRPr="00E428CF" w:rsidRDefault="00D97B48">
            <w:pPr>
              <w:pStyle w:val="ConsPlusNormal"/>
              <w:rPr>
                <w:rFonts w:ascii="Times New Roman" w:hAnsi="Times New Roman" w:cs="Times New Roman"/>
                <w:sz w:val="24"/>
                <w:szCs w:val="24"/>
              </w:rPr>
            </w:pPr>
          </w:p>
        </w:tc>
      </w:tr>
      <w:tr w:rsidR="00D97B48" w:rsidRPr="00E428CF" w14:paraId="59A39B12" w14:textId="77777777">
        <w:tc>
          <w:tcPr>
            <w:tcW w:w="6960" w:type="dxa"/>
          </w:tcPr>
          <w:p w14:paraId="51A626FC"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финансовыми инструментами какой-либо организации</w:t>
            </w:r>
          </w:p>
        </w:tc>
        <w:tc>
          <w:tcPr>
            <w:tcW w:w="1049" w:type="dxa"/>
          </w:tcPr>
          <w:p w14:paraId="6E326DDB" w14:textId="77777777" w:rsidR="00D97B48" w:rsidRPr="00E428CF" w:rsidRDefault="00D97B48">
            <w:pPr>
              <w:pStyle w:val="ConsPlusNormal"/>
              <w:rPr>
                <w:rFonts w:ascii="Times New Roman" w:hAnsi="Times New Roman" w:cs="Times New Roman"/>
                <w:sz w:val="24"/>
                <w:szCs w:val="24"/>
              </w:rPr>
            </w:pPr>
          </w:p>
        </w:tc>
        <w:tc>
          <w:tcPr>
            <w:tcW w:w="1050" w:type="dxa"/>
          </w:tcPr>
          <w:p w14:paraId="1FAD625F" w14:textId="77777777" w:rsidR="00D97B48" w:rsidRPr="00E428CF" w:rsidRDefault="00D97B48">
            <w:pPr>
              <w:pStyle w:val="ConsPlusNormal"/>
              <w:rPr>
                <w:rFonts w:ascii="Times New Roman" w:hAnsi="Times New Roman" w:cs="Times New Roman"/>
                <w:sz w:val="24"/>
                <w:szCs w:val="24"/>
              </w:rPr>
            </w:pPr>
          </w:p>
        </w:tc>
      </w:tr>
      <w:tr w:rsidR="00D97B48" w:rsidRPr="00E428CF" w14:paraId="78BF713F" w14:textId="77777777">
        <w:tc>
          <w:tcPr>
            <w:tcW w:w="6960" w:type="dxa"/>
          </w:tcPr>
          <w:p w14:paraId="7480E318"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w:t>
            </w:r>
            <w:r w:rsidRPr="00E428CF">
              <w:rPr>
                <w:rFonts w:ascii="Times New Roman" w:hAnsi="Times New Roman" w:cs="Times New Roman"/>
                <w:sz w:val="24"/>
                <w:szCs w:val="24"/>
              </w:rPr>
              <w:lastRenderedPageBreak/>
              <w:t>организации</w:t>
            </w:r>
          </w:p>
        </w:tc>
        <w:tc>
          <w:tcPr>
            <w:tcW w:w="1049" w:type="dxa"/>
          </w:tcPr>
          <w:p w14:paraId="0F94FC98" w14:textId="77777777" w:rsidR="00D97B48" w:rsidRPr="00E428CF" w:rsidRDefault="00D97B48">
            <w:pPr>
              <w:pStyle w:val="ConsPlusNormal"/>
              <w:rPr>
                <w:rFonts w:ascii="Times New Roman" w:hAnsi="Times New Roman" w:cs="Times New Roman"/>
                <w:sz w:val="24"/>
                <w:szCs w:val="24"/>
              </w:rPr>
            </w:pPr>
          </w:p>
        </w:tc>
        <w:tc>
          <w:tcPr>
            <w:tcW w:w="1050" w:type="dxa"/>
          </w:tcPr>
          <w:p w14:paraId="61AB03D8" w14:textId="77777777" w:rsidR="00D97B48" w:rsidRPr="00E428CF" w:rsidRDefault="00D97B48">
            <w:pPr>
              <w:pStyle w:val="ConsPlusNormal"/>
              <w:rPr>
                <w:rFonts w:ascii="Times New Roman" w:hAnsi="Times New Roman" w:cs="Times New Roman"/>
                <w:sz w:val="24"/>
                <w:szCs w:val="24"/>
              </w:rPr>
            </w:pPr>
          </w:p>
        </w:tc>
      </w:tr>
      <w:tr w:rsidR="00D97B48" w:rsidRPr="00E428CF" w14:paraId="4FB05B3D" w14:textId="77777777">
        <w:tc>
          <w:tcPr>
            <w:tcW w:w="6960" w:type="dxa"/>
          </w:tcPr>
          <w:p w14:paraId="636880C9"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Имеете ли Вы или Ваши родственники какие-либо имущественные обязательства перед какой-либо организацией</w:t>
            </w:r>
          </w:p>
        </w:tc>
        <w:tc>
          <w:tcPr>
            <w:tcW w:w="1049" w:type="dxa"/>
          </w:tcPr>
          <w:p w14:paraId="3B218572" w14:textId="77777777" w:rsidR="00D97B48" w:rsidRPr="00E428CF" w:rsidRDefault="00D97B48">
            <w:pPr>
              <w:pStyle w:val="ConsPlusNormal"/>
              <w:rPr>
                <w:rFonts w:ascii="Times New Roman" w:hAnsi="Times New Roman" w:cs="Times New Roman"/>
                <w:sz w:val="24"/>
                <w:szCs w:val="24"/>
              </w:rPr>
            </w:pPr>
          </w:p>
        </w:tc>
        <w:tc>
          <w:tcPr>
            <w:tcW w:w="1050" w:type="dxa"/>
          </w:tcPr>
          <w:p w14:paraId="10094BDF" w14:textId="77777777" w:rsidR="00D97B48" w:rsidRPr="00E428CF" w:rsidRDefault="00D97B48">
            <w:pPr>
              <w:pStyle w:val="ConsPlusNormal"/>
              <w:rPr>
                <w:rFonts w:ascii="Times New Roman" w:hAnsi="Times New Roman" w:cs="Times New Roman"/>
                <w:sz w:val="24"/>
                <w:szCs w:val="24"/>
              </w:rPr>
            </w:pPr>
          </w:p>
        </w:tc>
      </w:tr>
      <w:tr w:rsidR="00D97B48" w:rsidRPr="00E428CF" w14:paraId="0434AFAF" w14:textId="77777777">
        <w:tc>
          <w:tcPr>
            <w:tcW w:w="6960" w:type="dxa"/>
          </w:tcPr>
          <w:p w14:paraId="3BA919F6"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14:paraId="6155D44C" w14:textId="77777777" w:rsidR="00D97B48" w:rsidRPr="00E428CF" w:rsidRDefault="00D97B48">
            <w:pPr>
              <w:pStyle w:val="ConsPlusNormal"/>
              <w:rPr>
                <w:rFonts w:ascii="Times New Roman" w:hAnsi="Times New Roman" w:cs="Times New Roman"/>
                <w:sz w:val="24"/>
                <w:szCs w:val="24"/>
              </w:rPr>
            </w:pPr>
          </w:p>
        </w:tc>
        <w:tc>
          <w:tcPr>
            <w:tcW w:w="1050" w:type="dxa"/>
          </w:tcPr>
          <w:p w14:paraId="34BE50F6" w14:textId="77777777" w:rsidR="00D97B48" w:rsidRPr="00E428CF" w:rsidRDefault="00D97B48">
            <w:pPr>
              <w:pStyle w:val="ConsPlusNormal"/>
              <w:rPr>
                <w:rFonts w:ascii="Times New Roman" w:hAnsi="Times New Roman" w:cs="Times New Roman"/>
                <w:sz w:val="24"/>
                <w:szCs w:val="24"/>
              </w:rPr>
            </w:pPr>
          </w:p>
        </w:tc>
      </w:tr>
      <w:tr w:rsidR="00D97B48" w:rsidRPr="00E428CF" w14:paraId="236BF9FA" w14:textId="77777777">
        <w:tc>
          <w:tcPr>
            <w:tcW w:w="6960" w:type="dxa"/>
          </w:tcPr>
          <w:p w14:paraId="74447688"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14:paraId="018434D3" w14:textId="77777777" w:rsidR="00D97B48" w:rsidRPr="00E428CF" w:rsidRDefault="00D97B48">
            <w:pPr>
              <w:pStyle w:val="ConsPlusNormal"/>
              <w:rPr>
                <w:rFonts w:ascii="Times New Roman" w:hAnsi="Times New Roman" w:cs="Times New Roman"/>
                <w:sz w:val="24"/>
                <w:szCs w:val="24"/>
              </w:rPr>
            </w:pPr>
          </w:p>
        </w:tc>
        <w:tc>
          <w:tcPr>
            <w:tcW w:w="1050" w:type="dxa"/>
          </w:tcPr>
          <w:p w14:paraId="47EB280B" w14:textId="77777777" w:rsidR="00D97B48" w:rsidRPr="00E428CF" w:rsidRDefault="00D97B48">
            <w:pPr>
              <w:pStyle w:val="ConsPlusNormal"/>
              <w:rPr>
                <w:rFonts w:ascii="Times New Roman" w:hAnsi="Times New Roman" w:cs="Times New Roman"/>
                <w:sz w:val="24"/>
                <w:szCs w:val="24"/>
              </w:rPr>
            </w:pPr>
          </w:p>
        </w:tc>
      </w:tr>
      <w:tr w:rsidR="00D97B48" w:rsidRPr="00E428CF" w14:paraId="26CE288E" w14:textId="77777777">
        <w:tc>
          <w:tcPr>
            <w:tcW w:w="6960" w:type="dxa"/>
          </w:tcPr>
          <w:p w14:paraId="0061B1CF"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14:paraId="3EEEF857" w14:textId="77777777" w:rsidR="00D97B48" w:rsidRPr="00E428CF" w:rsidRDefault="00D97B48">
            <w:pPr>
              <w:pStyle w:val="ConsPlusNormal"/>
              <w:rPr>
                <w:rFonts w:ascii="Times New Roman" w:hAnsi="Times New Roman" w:cs="Times New Roman"/>
                <w:sz w:val="24"/>
                <w:szCs w:val="24"/>
              </w:rPr>
            </w:pPr>
          </w:p>
        </w:tc>
        <w:tc>
          <w:tcPr>
            <w:tcW w:w="1050" w:type="dxa"/>
          </w:tcPr>
          <w:p w14:paraId="70B9E68A" w14:textId="77777777" w:rsidR="00D97B48" w:rsidRPr="00E428CF" w:rsidRDefault="00D97B48">
            <w:pPr>
              <w:pStyle w:val="ConsPlusNormal"/>
              <w:rPr>
                <w:rFonts w:ascii="Times New Roman" w:hAnsi="Times New Roman" w:cs="Times New Roman"/>
                <w:sz w:val="24"/>
                <w:szCs w:val="24"/>
              </w:rPr>
            </w:pPr>
          </w:p>
        </w:tc>
      </w:tr>
      <w:tr w:rsidR="00D97B48" w:rsidRPr="00E428CF" w14:paraId="3C2861B2" w14:textId="77777777">
        <w:tc>
          <w:tcPr>
            <w:tcW w:w="6960" w:type="dxa"/>
          </w:tcPr>
          <w:p w14:paraId="4DF6A321" w14:textId="77777777"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14:paraId="09DD1723" w14:textId="77777777" w:rsidR="00D97B48" w:rsidRPr="00E428CF" w:rsidRDefault="00D97B48">
            <w:pPr>
              <w:pStyle w:val="ConsPlusNormal"/>
              <w:rPr>
                <w:rFonts w:ascii="Times New Roman" w:hAnsi="Times New Roman" w:cs="Times New Roman"/>
                <w:sz w:val="24"/>
                <w:szCs w:val="24"/>
              </w:rPr>
            </w:pPr>
          </w:p>
        </w:tc>
        <w:tc>
          <w:tcPr>
            <w:tcW w:w="1050" w:type="dxa"/>
          </w:tcPr>
          <w:p w14:paraId="01CD4DA5" w14:textId="77777777" w:rsidR="00D97B48" w:rsidRPr="00E428CF" w:rsidRDefault="00D97B48">
            <w:pPr>
              <w:pStyle w:val="ConsPlusNormal"/>
              <w:rPr>
                <w:rFonts w:ascii="Times New Roman" w:hAnsi="Times New Roman" w:cs="Times New Roman"/>
                <w:sz w:val="24"/>
                <w:szCs w:val="24"/>
              </w:rPr>
            </w:pPr>
          </w:p>
        </w:tc>
      </w:tr>
    </w:tbl>
    <w:p w14:paraId="7438D0B1"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14:paraId="34D68F4A" w14:textId="77777777">
        <w:tc>
          <w:tcPr>
            <w:tcW w:w="9071" w:type="dxa"/>
            <w:tcBorders>
              <w:top w:val="nil"/>
              <w:left w:val="nil"/>
              <w:bottom w:val="nil"/>
              <w:right w:val="nil"/>
            </w:tcBorders>
          </w:tcPr>
          <w:p w14:paraId="42AAFDC7"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14:paraId="2643D51D" w14:textId="77777777"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14:paraId="04A64574" w14:textId="77777777">
        <w:tc>
          <w:tcPr>
            <w:tcW w:w="9071" w:type="dxa"/>
            <w:tcBorders>
              <w:top w:val="single" w:sz="4" w:space="0" w:color="auto"/>
              <w:left w:val="single" w:sz="4" w:space="0" w:color="auto"/>
              <w:bottom w:val="nil"/>
              <w:right w:val="single" w:sz="4" w:space="0" w:color="auto"/>
            </w:tcBorders>
          </w:tcPr>
          <w:p w14:paraId="13537B1A" w14:textId="77777777" w:rsidR="00D97B48" w:rsidRPr="00E428CF" w:rsidRDefault="00D97B48">
            <w:pPr>
              <w:pStyle w:val="ConsPlusNormal"/>
              <w:rPr>
                <w:rFonts w:ascii="Times New Roman" w:hAnsi="Times New Roman" w:cs="Times New Roman"/>
                <w:sz w:val="24"/>
                <w:szCs w:val="24"/>
              </w:rPr>
            </w:pPr>
          </w:p>
        </w:tc>
      </w:tr>
      <w:tr w:rsidR="00D97B48" w:rsidRPr="00E428CF" w14:paraId="4D7C9AC7" w14:textId="77777777">
        <w:tc>
          <w:tcPr>
            <w:tcW w:w="9071" w:type="dxa"/>
            <w:tcBorders>
              <w:top w:val="nil"/>
              <w:left w:val="single" w:sz="4" w:space="0" w:color="auto"/>
              <w:bottom w:val="nil"/>
              <w:right w:val="single" w:sz="4" w:space="0" w:color="auto"/>
            </w:tcBorders>
          </w:tcPr>
          <w:p w14:paraId="79C31EAC" w14:textId="77777777" w:rsidR="00D97B48" w:rsidRPr="00E428CF" w:rsidRDefault="00D97B48">
            <w:pPr>
              <w:pStyle w:val="ConsPlusNormal"/>
              <w:rPr>
                <w:rFonts w:ascii="Times New Roman" w:hAnsi="Times New Roman" w:cs="Times New Roman"/>
                <w:sz w:val="24"/>
                <w:szCs w:val="24"/>
              </w:rPr>
            </w:pPr>
          </w:p>
        </w:tc>
      </w:tr>
      <w:tr w:rsidR="00D97B48" w:rsidRPr="00E428CF" w14:paraId="0BC93732" w14:textId="77777777">
        <w:tc>
          <w:tcPr>
            <w:tcW w:w="9071" w:type="dxa"/>
            <w:tcBorders>
              <w:top w:val="nil"/>
              <w:left w:val="single" w:sz="4" w:space="0" w:color="auto"/>
              <w:bottom w:val="single" w:sz="4" w:space="0" w:color="auto"/>
              <w:right w:val="single" w:sz="4" w:space="0" w:color="auto"/>
            </w:tcBorders>
          </w:tcPr>
          <w:p w14:paraId="404AAC85" w14:textId="77777777" w:rsidR="00D97B48" w:rsidRPr="00E428CF" w:rsidRDefault="00D97B48">
            <w:pPr>
              <w:pStyle w:val="ConsPlusNormal"/>
              <w:rPr>
                <w:rFonts w:ascii="Times New Roman" w:hAnsi="Times New Roman" w:cs="Times New Roman"/>
                <w:sz w:val="24"/>
                <w:szCs w:val="24"/>
              </w:rPr>
            </w:pPr>
          </w:p>
        </w:tc>
      </w:tr>
    </w:tbl>
    <w:p w14:paraId="41573A94"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14:paraId="759D556E" w14:textId="77777777">
        <w:tc>
          <w:tcPr>
            <w:tcW w:w="9071" w:type="dxa"/>
            <w:tcBorders>
              <w:top w:val="nil"/>
              <w:left w:val="nil"/>
              <w:bottom w:val="nil"/>
              <w:right w:val="nil"/>
            </w:tcBorders>
          </w:tcPr>
          <w:p w14:paraId="4A6F0932"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14:paraId="20C09D4E"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14:paraId="185F8085"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14:paraId="22D23739" w14:textId="77777777"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14:paraId="2FE340FE"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14:paraId="3E357B12" w14:textId="77777777">
        <w:tc>
          <w:tcPr>
            <w:tcW w:w="2665" w:type="dxa"/>
            <w:tcBorders>
              <w:top w:val="nil"/>
              <w:left w:val="nil"/>
              <w:bottom w:val="nil"/>
              <w:right w:val="nil"/>
            </w:tcBorders>
          </w:tcPr>
          <w:p w14:paraId="3C4116A2" w14:textId="77777777"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14:paraId="280E0DD5" w14:textId="77777777" w:rsidR="00D97B48" w:rsidRPr="00E428CF" w:rsidRDefault="00D97B48">
            <w:pPr>
              <w:pStyle w:val="ConsPlusNormal"/>
              <w:rPr>
                <w:rFonts w:ascii="Times New Roman" w:hAnsi="Times New Roman" w:cs="Times New Roman"/>
                <w:sz w:val="24"/>
                <w:szCs w:val="24"/>
              </w:rPr>
            </w:pPr>
          </w:p>
        </w:tc>
      </w:tr>
      <w:tr w:rsidR="00D97B48" w:rsidRPr="00E428CF" w14:paraId="75774A2D" w14:textId="77777777">
        <w:tc>
          <w:tcPr>
            <w:tcW w:w="2665" w:type="dxa"/>
            <w:tcBorders>
              <w:top w:val="nil"/>
              <w:left w:val="nil"/>
              <w:bottom w:val="nil"/>
              <w:right w:val="nil"/>
            </w:tcBorders>
          </w:tcPr>
          <w:p w14:paraId="24BF4173" w14:textId="77777777"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14:paraId="583E9F6F" w14:textId="77777777"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14:paraId="7C658CEA" w14:textId="77777777"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14:paraId="27FDBAFE" w14:textId="77777777">
        <w:tc>
          <w:tcPr>
            <w:tcW w:w="2665" w:type="dxa"/>
            <w:tcBorders>
              <w:top w:val="nil"/>
              <w:left w:val="nil"/>
              <w:bottom w:val="nil"/>
              <w:right w:val="nil"/>
            </w:tcBorders>
          </w:tcPr>
          <w:p w14:paraId="5EDBF4DA" w14:textId="77777777"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14:paraId="374D352C" w14:textId="77777777" w:rsidR="00D97B48" w:rsidRPr="00E428CF" w:rsidRDefault="00D97B48">
            <w:pPr>
              <w:pStyle w:val="ConsPlusNormal"/>
              <w:rPr>
                <w:rFonts w:ascii="Times New Roman" w:hAnsi="Times New Roman" w:cs="Times New Roman"/>
                <w:sz w:val="24"/>
                <w:szCs w:val="24"/>
              </w:rPr>
            </w:pPr>
          </w:p>
        </w:tc>
      </w:tr>
      <w:tr w:rsidR="00D97B48" w:rsidRPr="00E428CF" w14:paraId="013DB7D4" w14:textId="77777777">
        <w:tc>
          <w:tcPr>
            <w:tcW w:w="2665" w:type="dxa"/>
            <w:tcBorders>
              <w:top w:val="nil"/>
              <w:left w:val="nil"/>
              <w:bottom w:val="nil"/>
              <w:right w:val="nil"/>
            </w:tcBorders>
          </w:tcPr>
          <w:p w14:paraId="4BFB6C3A" w14:textId="77777777"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14:paraId="0773D1A1" w14:textId="77777777"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14:paraId="37C1E52E" w14:textId="77777777" w:rsidR="00D97B48" w:rsidRPr="00E428CF" w:rsidRDefault="00D97B48">
      <w:pPr>
        <w:pStyle w:val="ConsPlusNormal"/>
        <w:jc w:val="both"/>
        <w:rPr>
          <w:rFonts w:ascii="Times New Roman" w:hAnsi="Times New Roman" w:cs="Times New Roman"/>
          <w:sz w:val="24"/>
          <w:szCs w:val="24"/>
        </w:rPr>
      </w:pPr>
    </w:p>
    <w:p w14:paraId="2481F326" w14:textId="77777777"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14:paraId="2859CB27" w14:textId="77777777" w:rsidR="00D97B48" w:rsidRPr="00E428CF" w:rsidRDefault="00D97B48">
      <w:pPr>
        <w:pStyle w:val="ConsPlusNormal"/>
        <w:spacing w:before="220"/>
        <w:ind w:firstLine="540"/>
        <w:jc w:val="both"/>
        <w:rPr>
          <w:rFonts w:ascii="Times New Roman" w:hAnsi="Times New Roman" w:cs="Times New Roman"/>
          <w:sz w:val="24"/>
          <w:szCs w:val="24"/>
        </w:rPr>
      </w:pPr>
      <w:bookmarkStart w:id="7" w:name="P337"/>
      <w:bookmarkEnd w:id="7"/>
      <w:r w:rsidRPr="00E428CF">
        <w:rPr>
          <w:rFonts w:ascii="Times New Roman" w:hAnsi="Times New Roman" w:cs="Times New Roman"/>
          <w:sz w:val="24"/>
          <w:szCs w:val="24"/>
        </w:rPr>
        <w:t xml:space="preserve">&lt;1&gt; Настоящая декларация носит строго конфиденциальный характер и предназначена </w:t>
      </w:r>
      <w:r w:rsidRPr="00E428CF">
        <w:rPr>
          <w:rFonts w:ascii="Times New Roman" w:hAnsi="Times New Roman" w:cs="Times New Roman"/>
          <w:sz w:val="24"/>
          <w:szCs w:val="24"/>
        </w:rPr>
        <w:lastRenderedPageBreak/>
        <w:t>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14:paraId="17D3628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14:paraId="2378645C" w14:textId="77777777"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14:paraId="5CAEEC8B" w14:textId="77777777" w:rsidR="00D97B48" w:rsidRPr="00E428CF" w:rsidRDefault="00D97B48">
      <w:pPr>
        <w:pStyle w:val="ConsPlusNormal"/>
        <w:spacing w:before="220"/>
        <w:ind w:firstLine="540"/>
        <w:jc w:val="both"/>
        <w:rPr>
          <w:rFonts w:ascii="Times New Roman" w:hAnsi="Times New Roman" w:cs="Times New Roman"/>
          <w:sz w:val="24"/>
          <w:szCs w:val="24"/>
        </w:rPr>
      </w:pPr>
      <w:bookmarkStart w:id="8" w:name="P340"/>
      <w:bookmarkEnd w:id="8"/>
      <w:r w:rsidRPr="00E428CF">
        <w:rPr>
          <w:rFonts w:ascii="Times New Roman" w:hAnsi="Times New Roman" w:cs="Times New Roman"/>
          <w:sz w:val="24"/>
          <w:szCs w:val="24"/>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14:paraId="3DB58981" w14:textId="77777777" w:rsidR="00D97B48" w:rsidRPr="00E428CF" w:rsidRDefault="00D97B48">
      <w:pPr>
        <w:pStyle w:val="ConsPlusNormal"/>
        <w:jc w:val="both"/>
        <w:rPr>
          <w:rFonts w:ascii="Times New Roman" w:hAnsi="Times New Roman" w:cs="Times New Roman"/>
          <w:sz w:val="24"/>
          <w:szCs w:val="24"/>
        </w:rPr>
      </w:pPr>
    </w:p>
    <w:p w14:paraId="7869011D" w14:textId="77777777" w:rsidR="00D97B48" w:rsidRPr="00E428CF" w:rsidRDefault="00D97B48">
      <w:pPr>
        <w:pStyle w:val="ConsPlusNormal"/>
        <w:jc w:val="both"/>
        <w:rPr>
          <w:rFonts w:ascii="Times New Roman" w:hAnsi="Times New Roman" w:cs="Times New Roman"/>
          <w:sz w:val="24"/>
          <w:szCs w:val="24"/>
        </w:rPr>
      </w:pPr>
    </w:p>
    <w:p w14:paraId="6F5C9AE9" w14:textId="77777777"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p w14:paraId="4EAFD3B4" w14:textId="77777777"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48"/>
    <w:rsid w:val="001746D5"/>
    <w:rsid w:val="004B0F8F"/>
    <w:rsid w:val="007A4C4F"/>
    <w:rsid w:val="00B621B6"/>
    <w:rsid w:val="00D97B48"/>
    <w:rsid w:val="00E4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9176"/>
  <w15:docId w15:val="{2BAEA66B-01B9-48B1-BA48-A55F7969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2021-11-15T12:53:00Z</cp:lastPrinted>
  <dcterms:created xsi:type="dcterms:W3CDTF">2023-11-21T07:06:00Z</dcterms:created>
  <dcterms:modified xsi:type="dcterms:W3CDTF">2023-11-21T07:06:00Z</dcterms:modified>
</cp:coreProperties>
</file>